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D7A5">
      <w:pPr>
        <w:jc w:val="center"/>
        <w:rPr>
          <w:rFonts w:ascii="方正小标宋简体" w:eastAsia="方正小标宋简体"/>
          <w:color w:val="FF0000"/>
          <w:w w:val="80"/>
          <w:sz w:val="110"/>
          <w:szCs w:val="110"/>
        </w:rPr>
      </w:pPr>
      <w:r>
        <w:rPr>
          <w:rFonts w:hint="eastAsia" w:ascii="方正小标宋简体" w:eastAsia="方正小标宋简体"/>
          <w:color w:val="FF0000"/>
          <w:w w:val="80"/>
          <w:sz w:val="110"/>
          <w:szCs w:val="110"/>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1234440</wp:posOffset>
                </wp:positionV>
                <wp:extent cx="58864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86450" cy="0"/>
                        </a:xfrm>
                        <a:prstGeom prst="line">
                          <a:avLst/>
                        </a:prstGeom>
                        <a:noFill/>
                        <a:ln w="25400" cap="flat" cmpd="sng">
                          <a:solidFill>
                            <a:srgbClr val="FF0000"/>
                          </a:solidFill>
                          <a:prstDash val="solid"/>
                          <a:round/>
                        </a:ln>
                      </wps:spPr>
                      <wps:bodyPr/>
                    </wps:wsp>
                  </a:graphicData>
                </a:graphic>
              </wp:anchor>
            </w:drawing>
          </mc:Choice>
          <mc:Fallback>
            <w:pict>
              <v:line id="_x0000_s1026" o:spid="_x0000_s1026" o:spt="20" style="position:absolute;left:0pt;margin-left:-11.9pt;margin-top:97.2pt;height:0pt;width:463.5pt;z-index:251659264;mso-width-relative:page;mso-height-relative:page;" filled="f" stroked="t" coordsize="21600,21600" o:gfxdata="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cDzeHYAAAACwEAAA8AAAAAAAAA&#10;AQAgAAAAIgAAAGRycy9kb3ducmV2LnhtbFBLAQIUABQAAAAIAIdO4kCoQqsD2AEAAJoDAAAOAAAA&#10;AAAAAAEAIAAAACcBAABkcnMvZTJvRG9jLnhtbFBLBQYAAAAABgAGAFkBAABxBQAAAAA=&#10;">
                <v:fill on="f" focussize="0,0"/>
                <v:stroke weight="2pt" color="#FF0000" joinstyle="round"/>
                <v:imagedata o:title=""/>
                <o:lock v:ext="edit" aspectratio="f"/>
              </v:line>
            </w:pict>
          </mc:Fallback>
        </mc:AlternateContent>
      </w:r>
      <w:r>
        <w:rPr>
          <w:rFonts w:hint="eastAsia" w:ascii="方正小标宋简体" w:eastAsia="方正小标宋简体"/>
          <w:color w:val="FF0000"/>
          <w:w w:val="80"/>
          <w:sz w:val="110"/>
          <w:szCs w:val="110"/>
        </w:rPr>
        <w:t>贵 阳 市 教 育 局</w:t>
      </w:r>
    </w:p>
    <w:p w14:paraId="67BDA4DE">
      <w:pPr>
        <w:widowControl/>
        <w:spacing w:line="700" w:lineRule="exact"/>
        <w:jc w:val="center"/>
        <w:rPr>
          <w:rFonts w:hint="eastAsia" w:ascii="方正小标宋_GBK" w:hAnsi="方正小标宋简体" w:eastAsia="方正小标宋_GBK" w:cs="方正小标宋简体"/>
          <w:spacing w:val="-6"/>
          <w:w w:val="90"/>
          <w:sz w:val="44"/>
          <w:szCs w:val="44"/>
        </w:rPr>
      </w:pPr>
    </w:p>
    <w:p w14:paraId="119D930F">
      <w:pPr>
        <w:widowControl/>
        <w:spacing w:line="700" w:lineRule="exact"/>
        <w:jc w:val="center"/>
        <w:rPr>
          <w:rFonts w:hint="eastAsia" w:ascii="方正小标宋_GBK" w:hAnsi="方正小标宋简体" w:eastAsia="方正小标宋_GBK" w:cs="方正小标宋简体"/>
          <w:spacing w:val="-6"/>
          <w:w w:val="90"/>
          <w:sz w:val="44"/>
          <w:szCs w:val="44"/>
        </w:rPr>
      </w:pPr>
      <w:r>
        <w:rPr>
          <w:rFonts w:hint="eastAsia" w:ascii="方正小标宋_GBK" w:hAnsi="方正小标宋简体" w:eastAsia="方正小标宋_GBK" w:cs="方正小标宋简体"/>
          <w:spacing w:val="-6"/>
          <w:w w:val="90"/>
          <w:sz w:val="44"/>
          <w:szCs w:val="44"/>
        </w:rPr>
        <w:t>关于举办贵阳市小学生“王阳明诗文名篇”书法、</w:t>
      </w:r>
    </w:p>
    <w:p w14:paraId="526011A9">
      <w:pPr>
        <w:widowControl/>
        <w:spacing w:line="700" w:lineRule="exact"/>
        <w:jc w:val="center"/>
        <w:rPr>
          <w:rFonts w:ascii="方正小标宋_GBK" w:hAnsi="方正小标宋简体" w:eastAsia="方正小标宋_GBK" w:cs="方正小标宋简体"/>
          <w:spacing w:val="-6"/>
          <w:w w:val="90"/>
          <w:sz w:val="44"/>
          <w:szCs w:val="44"/>
        </w:rPr>
      </w:pPr>
      <w:r>
        <w:rPr>
          <w:rFonts w:hint="eastAsia" w:ascii="方正小标宋_GBK" w:hAnsi="方正小标宋简体" w:eastAsia="方正小标宋_GBK" w:cs="方正小标宋简体"/>
          <w:spacing w:val="-6"/>
          <w:w w:val="90"/>
          <w:sz w:val="44"/>
          <w:szCs w:val="44"/>
        </w:rPr>
        <w:t>朗诵大赛</w:t>
      </w:r>
      <w:bookmarkStart w:id="40" w:name="_GoBack"/>
      <w:bookmarkEnd w:id="40"/>
      <w:r>
        <w:rPr>
          <w:rFonts w:hint="eastAsia" w:ascii="方正小标宋_GBK" w:hAnsi="方正小标宋简体" w:eastAsia="方正小标宋_GBK" w:cs="方正小标宋简体"/>
          <w:spacing w:val="-6"/>
          <w:w w:val="90"/>
          <w:sz w:val="44"/>
          <w:szCs w:val="44"/>
        </w:rPr>
        <w:t>与“乐童艺术”绘画大赛的通知</w:t>
      </w:r>
    </w:p>
    <w:p w14:paraId="742ADBD0">
      <w:pPr>
        <w:pStyle w:val="2"/>
        <w:spacing w:line="580" w:lineRule="exact"/>
        <w:rPr>
          <w:rFonts w:ascii="方正小标宋简体" w:hAnsi="方正小标宋简体" w:eastAsia="方正小标宋简体" w:cs="方正小标宋简体"/>
          <w:spacing w:val="-6"/>
          <w:sz w:val="32"/>
          <w:szCs w:val="32"/>
        </w:rPr>
      </w:pPr>
    </w:p>
    <w:p w14:paraId="3C819382">
      <w:pPr>
        <w:overflowPunct w:val="0"/>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贵安新区社会事业管理局，各区、市、县教育局：</w:t>
      </w:r>
    </w:p>
    <w:p w14:paraId="64D70DAE">
      <w:pPr>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为传承和弘扬中华优秀传统文化，深入浅出讲好王阳明在贵州的故事，增进小学生对“知行合一、协力争先”贵阳城市精神的理解认识，丰富小学生课余文化生活，</w:t>
      </w:r>
      <w:r>
        <w:rPr>
          <w:rFonts w:ascii="Times New Roman" w:hAnsi="Times New Roman" w:eastAsia="仿宋_GB2312" w:cs="Times New Roman"/>
          <w:color w:val="000000"/>
          <w:sz w:val="32"/>
          <w:szCs w:val="32"/>
        </w:rPr>
        <w:t>推进校园文化建设</w:t>
      </w:r>
      <w:r>
        <w:rPr>
          <w:rFonts w:ascii="Times New Roman" w:hAnsi="Times New Roman" w:eastAsia="仿宋_GB2312" w:cs="Times New Roman"/>
          <w:kern w:val="0"/>
          <w:sz w:val="32"/>
          <w:szCs w:val="32"/>
        </w:rPr>
        <w:t>。经研究，决定于2025年10月举办贵阳市小学生“王阳明诗文名篇”第九届书法大赛、第七届朗诵大赛，“乐童艺术”第十二届绘画大赛活动，现将有关事宜通知如下。</w:t>
      </w:r>
    </w:p>
    <w:p w14:paraId="0404BC6B">
      <w:pPr>
        <w:overflowPunct w:val="0"/>
        <w:spacing w:line="540" w:lineRule="exact"/>
        <w:rPr>
          <w:rFonts w:ascii="Times New Roman" w:hAnsi="Times New Roman" w:cs="Times New Roman"/>
          <w:sz w:val="32"/>
          <w:szCs w:val="32"/>
        </w:rPr>
      </w:pPr>
      <w:r>
        <w:rPr>
          <w:rFonts w:ascii="Times New Roman" w:hAnsi="Times New Roman" w:eastAsia="黑体" w:cs="Times New Roman"/>
          <w:sz w:val="32"/>
          <w:szCs w:val="32"/>
        </w:rPr>
        <w:t xml:space="preserve">    一、主办单位</w:t>
      </w:r>
    </w:p>
    <w:p w14:paraId="2CE316CD">
      <w:pPr>
        <w:widowControl/>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贵阳市教育局</w:t>
      </w:r>
    </w:p>
    <w:p w14:paraId="7AF47A3F">
      <w:pPr>
        <w:widowControl/>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阳明文化（贵阳）国际文献研究中心</w:t>
      </w:r>
    </w:p>
    <w:p w14:paraId="3A3E191A">
      <w:pPr>
        <w:pStyle w:val="2"/>
        <w:overflowPunct w:val="0"/>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二、承办单位</w:t>
      </w:r>
    </w:p>
    <w:p w14:paraId="6B832906">
      <w:pPr>
        <w:widowControl/>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贵阳市学生健康发展中心</w:t>
      </w:r>
    </w:p>
    <w:p w14:paraId="2C32BCD8">
      <w:pPr>
        <w:widowControl/>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北京阳明书院</w:t>
      </w:r>
    </w:p>
    <w:p w14:paraId="2541FF2C">
      <w:pPr>
        <w:widowControl/>
        <w:overflowPunct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北京国际城市文化交流基金会</w:t>
      </w:r>
    </w:p>
    <w:p w14:paraId="2D63908D">
      <w:pPr>
        <w:pStyle w:val="2"/>
        <w:overflowPunct w:val="0"/>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三、活动对象</w:t>
      </w:r>
    </w:p>
    <w:p w14:paraId="1CFD2FD3">
      <w:pPr>
        <w:overflowPunct w:val="0"/>
        <w:spacing w:line="540" w:lineRule="exact"/>
        <w:ind w:firstLine="640" w:firstLineChars="200"/>
        <w:rPr>
          <w:rFonts w:ascii="Times New Roman" w:hAnsi="Times New Roman" w:cs="Times New Roman"/>
          <w:sz w:val="32"/>
          <w:szCs w:val="32"/>
        </w:rPr>
      </w:pPr>
      <w:r>
        <w:rPr>
          <w:rFonts w:ascii="Times New Roman" w:hAnsi="Times New Roman" w:eastAsia="仿宋_GB2312" w:cs="Times New Roman"/>
          <w:kern w:val="0"/>
          <w:sz w:val="32"/>
          <w:szCs w:val="32"/>
        </w:rPr>
        <w:t>全市各区（市、县）小学一至六年级学生</w:t>
      </w:r>
    </w:p>
    <w:p w14:paraId="6266D659">
      <w:pPr>
        <w:pStyle w:val="2"/>
        <w:overflowPunct w:val="0"/>
        <w:spacing w:line="54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四、作品要求</w:t>
      </w:r>
    </w:p>
    <w:p w14:paraId="7A2C67FD">
      <w:pPr>
        <w:pStyle w:val="2"/>
        <w:overflowPunct w:val="0"/>
        <w:spacing w:line="540" w:lineRule="exact"/>
        <w:ind w:firstLine="645"/>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（一）书法大赛</w:t>
      </w:r>
    </w:p>
    <w:p w14:paraId="4E4FB412">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b/>
          <w:bCs/>
          <w:kern w:val="0"/>
          <w:sz w:val="32"/>
          <w:szCs w:val="32"/>
        </w:rPr>
        <w:t>作品类别。</w:t>
      </w:r>
      <w:r>
        <w:rPr>
          <w:rFonts w:ascii="Times New Roman" w:hAnsi="Times New Roman" w:eastAsia="仿宋_GB2312" w:cs="Times New Roman"/>
          <w:kern w:val="0"/>
          <w:sz w:val="32"/>
          <w:szCs w:val="32"/>
        </w:rPr>
        <w:t>此次比赛书体不限，横竖幅形式均可，勿需装裱（册页作品除外），谢绝书画照片，草书和篆书请附释文。</w:t>
      </w:r>
    </w:p>
    <w:p w14:paraId="21DFC5AE">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b/>
          <w:bCs/>
          <w:kern w:val="0"/>
          <w:sz w:val="32"/>
          <w:szCs w:val="32"/>
        </w:rPr>
        <w:t>作品规格。</w:t>
      </w:r>
      <w:r>
        <w:rPr>
          <w:rFonts w:ascii="Times New Roman" w:hAnsi="Times New Roman" w:eastAsia="仿宋_GB2312" w:cs="Times New Roman"/>
          <w:kern w:val="0"/>
          <w:sz w:val="32"/>
          <w:szCs w:val="32"/>
        </w:rPr>
        <w:t>软笔书法类作品尺寸为7尺（238cm×129cm）整张以内；硬笔书法类作品不少于30字，尺寸为4尺（138cm×69cm）整张以内；手卷作品尺寸高度不超过35cm，长度不超过248cm；册页作品尺寸每页高宽不超过40cm，页数不超过12页。不符合尺寸要求者不予评选。</w:t>
      </w:r>
    </w:p>
    <w:p w14:paraId="3EB3940A">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b/>
          <w:bCs/>
          <w:kern w:val="0"/>
          <w:sz w:val="32"/>
          <w:szCs w:val="32"/>
        </w:rPr>
        <w:t>作品内容。</w:t>
      </w:r>
      <w:r>
        <w:rPr>
          <w:rFonts w:ascii="Times New Roman" w:hAnsi="Times New Roman" w:eastAsia="仿宋_GB2312" w:cs="Times New Roman"/>
          <w:kern w:val="0"/>
          <w:sz w:val="32"/>
          <w:szCs w:val="32"/>
        </w:rPr>
        <w:t>作品以弘扬阳明文化为主题，内容皆出自王阳明的诗词、楹联、文、赋等（须写明出自篇目）。应注意保持内容的权威性、连贯性和完整性，内容可参考《王阳明诗文名篇集》（见附件4）。</w:t>
      </w:r>
    </w:p>
    <w:p w14:paraId="71B6974B">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b/>
          <w:bCs/>
          <w:kern w:val="0"/>
          <w:sz w:val="32"/>
          <w:szCs w:val="32"/>
        </w:rPr>
        <w:t>信息填写</w:t>
      </w:r>
      <w:r>
        <w:rPr>
          <w:rFonts w:ascii="Times New Roman" w:hAnsi="Times New Roman" w:eastAsia="仿宋_GB2312" w:cs="Times New Roman"/>
          <w:kern w:val="0"/>
          <w:sz w:val="32"/>
          <w:szCs w:val="32"/>
        </w:rPr>
        <w:t>。每名参赛学生限报送作品一幅，并认真填写《参赛作品信息》（见附件1），粘贴到作品背面右下角，无参赛信息或信息不完整的作品不予评奖。指导教师限报1人。</w:t>
      </w:r>
    </w:p>
    <w:p w14:paraId="66079467">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（二）绘画大赛</w:t>
      </w:r>
    </w:p>
    <w:p w14:paraId="75DCFF76">
      <w:pPr>
        <w:overflowPunct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1.</w:t>
      </w:r>
      <w:r>
        <w:rPr>
          <w:rFonts w:ascii="Times New Roman" w:hAnsi="Times New Roman" w:eastAsia="仿宋_GB2312" w:cs="Times New Roman"/>
          <w:b/>
          <w:bCs/>
          <w:kern w:val="0"/>
          <w:sz w:val="32"/>
          <w:szCs w:val="32"/>
        </w:rPr>
        <w:t>作品类别。</w:t>
      </w:r>
      <w:r>
        <w:rPr>
          <w:rFonts w:ascii="Times New Roman" w:hAnsi="Times New Roman" w:eastAsia="仿宋_GB2312" w:cs="Times New Roman"/>
          <w:kern w:val="0"/>
          <w:sz w:val="32"/>
          <w:szCs w:val="32"/>
        </w:rPr>
        <w:t>绘画采用水墨国画技法进行绘制，画面古朴典雅，勾勒描绘故事情境、人物动作、风光景色等，再现王阳明在贵州期间的行迹路线、结交游历，以及他的所见所闻、所思所感。</w:t>
      </w:r>
    </w:p>
    <w:p w14:paraId="61CDE424">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b/>
          <w:bCs/>
          <w:kern w:val="0"/>
          <w:sz w:val="32"/>
          <w:szCs w:val="32"/>
        </w:rPr>
        <w:t>作品规格。</w:t>
      </w:r>
      <w:r>
        <w:rPr>
          <w:rFonts w:ascii="Times New Roman" w:hAnsi="Times New Roman" w:eastAsia="仿宋_GB2312" w:cs="Times New Roman"/>
          <w:kern w:val="0"/>
          <w:sz w:val="32"/>
          <w:szCs w:val="32"/>
        </w:rPr>
        <w:t>作品尺寸为不低于3尺（50cm×100cm）、不超过6尺（97cm×180cm）的宣纸。</w:t>
      </w:r>
    </w:p>
    <w:p w14:paraId="0837E2D8">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b/>
          <w:bCs/>
          <w:kern w:val="0"/>
          <w:sz w:val="32"/>
          <w:szCs w:val="32"/>
        </w:rPr>
        <w:t>作品内容。</w:t>
      </w:r>
      <w:r>
        <w:rPr>
          <w:rFonts w:ascii="Times New Roman" w:hAnsi="Times New Roman" w:eastAsia="仿宋_GB2312" w:cs="Times New Roman"/>
          <w:kern w:val="0"/>
          <w:sz w:val="32"/>
          <w:szCs w:val="32"/>
        </w:rPr>
        <w:t>作品以《王阳明龙场悟道图》五十个单元故事为主题（见附件5），每个故事单元附有讲解文字，辅以对王阳明贬谪经历的理解，结合具体图画情境，根据个人理解进行图画绘制。</w:t>
      </w:r>
    </w:p>
    <w:p w14:paraId="400B3D22">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b/>
          <w:bCs/>
          <w:kern w:val="0"/>
          <w:sz w:val="32"/>
          <w:szCs w:val="32"/>
        </w:rPr>
        <w:t>信息填写</w:t>
      </w:r>
      <w:r>
        <w:rPr>
          <w:rFonts w:ascii="Times New Roman" w:hAnsi="Times New Roman" w:eastAsia="仿宋_GB2312" w:cs="Times New Roman"/>
          <w:kern w:val="0"/>
          <w:sz w:val="32"/>
          <w:szCs w:val="32"/>
        </w:rPr>
        <w:t>。每名参赛学生限报送作品一幅，作品为个人独立原创，并认真填写《参赛作品信息》（见附件1），粘贴到作品背面右下角，无参赛信息或信息不完整的作品不予评奖。指导教师限报1人。</w:t>
      </w:r>
    </w:p>
    <w:p w14:paraId="4B4CA998">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（三）朗诵大赛</w:t>
      </w:r>
    </w:p>
    <w:p w14:paraId="2F5EE032">
      <w:pPr>
        <w:overflowPunct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1.</w:t>
      </w:r>
      <w:r>
        <w:rPr>
          <w:rFonts w:ascii="Times New Roman" w:hAnsi="Times New Roman" w:eastAsia="仿宋_GB2312" w:cs="Times New Roman"/>
          <w:b/>
          <w:bCs/>
          <w:kern w:val="0"/>
          <w:sz w:val="32"/>
          <w:szCs w:val="32"/>
        </w:rPr>
        <w:t>作品类别。</w:t>
      </w:r>
      <w:r>
        <w:rPr>
          <w:rFonts w:ascii="Times New Roman" w:hAnsi="Times New Roman" w:eastAsia="仿宋_GB2312" w:cs="Times New Roman"/>
          <w:kern w:val="0"/>
          <w:sz w:val="32"/>
          <w:szCs w:val="32"/>
        </w:rPr>
        <w:t>比赛分为个人朗诵和集体朗诵两组。朗诵形式不限，以充分体现作品内涵，活泼新颖、特色鲜明为佳；集体朗诵每队参赛人数不得超过20人，须在报名时注明参赛成员姓名、年龄、班级等个人信息，使用标准普通话进行朗诵，诵读可加音乐伴奏。</w:t>
      </w:r>
    </w:p>
    <w:p w14:paraId="1D257A31">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b/>
          <w:bCs/>
          <w:kern w:val="0"/>
          <w:sz w:val="32"/>
          <w:szCs w:val="32"/>
        </w:rPr>
        <w:t>作品规格。</w:t>
      </w:r>
      <w:r>
        <w:rPr>
          <w:rFonts w:ascii="Times New Roman" w:hAnsi="Times New Roman" w:eastAsia="仿宋_GB2312" w:cs="Times New Roman"/>
          <w:kern w:val="0"/>
          <w:sz w:val="32"/>
          <w:szCs w:val="32"/>
        </w:rPr>
        <w:t>文件格式为MP4，大小为10MB-300MB,分辨率为全高清(1920x1080p)，总时长不超过5分钟。</w:t>
      </w:r>
    </w:p>
    <w:p w14:paraId="7EB8266E">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b/>
          <w:bCs/>
          <w:kern w:val="0"/>
          <w:sz w:val="32"/>
          <w:szCs w:val="32"/>
        </w:rPr>
        <w:t>作品内容。</w:t>
      </w:r>
      <w:r>
        <w:rPr>
          <w:rFonts w:ascii="Times New Roman" w:hAnsi="Times New Roman" w:eastAsia="仿宋_GB2312" w:cs="Times New Roman"/>
          <w:kern w:val="0"/>
          <w:sz w:val="32"/>
          <w:szCs w:val="32"/>
        </w:rPr>
        <w:t>朗诵作品要求以弘扬阳明文化为主题，内容健康向上、感染力强，须出自王阳明所著诗歌、文、赋等（写明篇目出处），不支持原创作品。应注意保持内容的权威性、连贯性和完整性，内容可参考《王阳明诗文名篇集》（见附件4）。</w:t>
      </w:r>
    </w:p>
    <w:p w14:paraId="46510986">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b/>
          <w:bCs/>
          <w:kern w:val="0"/>
          <w:sz w:val="32"/>
          <w:szCs w:val="32"/>
        </w:rPr>
        <w:t>信息填写</w:t>
      </w:r>
      <w:r>
        <w:rPr>
          <w:rFonts w:ascii="Times New Roman" w:hAnsi="Times New Roman" w:eastAsia="仿宋_GB2312" w:cs="Times New Roman"/>
          <w:kern w:val="0"/>
          <w:sz w:val="32"/>
          <w:szCs w:val="32"/>
        </w:rPr>
        <w:t>。每名参赛人员（包括集体）限报送作品一个，并按作品提交网页要求认真填写参赛信息，提供个人高清正面半身照一张；集体朗诵作品需提供详细队员名单及集体高清正面半身照一张；</w:t>
      </w:r>
      <w:r>
        <w:rPr>
          <w:rFonts w:ascii="Times New Roman" w:hAnsi="Times New Roman" w:eastAsia="仿宋_GB2312" w:cs="Times New Roman"/>
          <w:b/>
          <w:bCs/>
          <w:kern w:val="0"/>
          <w:sz w:val="32"/>
          <w:szCs w:val="32"/>
        </w:rPr>
        <w:t>无参赛信息或信息不完整的作品不予评奖。</w:t>
      </w:r>
      <w:r>
        <w:rPr>
          <w:rFonts w:ascii="Times New Roman" w:hAnsi="Times New Roman" w:eastAsia="仿宋_GB2312" w:cs="Times New Roman"/>
          <w:kern w:val="0"/>
          <w:sz w:val="32"/>
          <w:szCs w:val="32"/>
        </w:rPr>
        <w:t>指导教师限报1人。</w:t>
      </w:r>
    </w:p>
    <w:p w14:paraId="2A9F0F96">
      <w:pPr>
        <w:pStyle w:val="2"/>
        <w:overflowPunct w:val="0"/>
        <w:spacing w:line="54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五、参赛流程</w:t>
      </w:r>
    </w:p>
    <w:p w14:paraId="692EEEF8">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（一）书法大赛</w:t>
      </w:r>
    </w:p>
    <w:p w14:paraId="27820A6C">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b/>
          <w:bCs/>
          <w:kern w:val="0"/>
          <w:sz w:val="32"/>
          <w:szCs w:val="32"/>
        </w:rPr>
        <w:t>作品线上报名。</w:t>
      </w:r>
      <w:r>
        <w:rPr>
          <w:rFonts w:ascii="Times New Roman" w:hAnsi="Times New Roman" w:eastAsia="仿宋_GB2312" w:cs="Times New Roman"/>
          <w:kern w:val="0"/>
          <w:sz w:val="32"/>
          <w:szCs w:val="32"/>
        </w:rPr>
        <w:t>2025年10月13日9:00-10月19日17:00，参赛人员将参赛作品用手机拍照上传至“数字王阳明资源库全球共享平台”（https://www.e-yangming.com/）活动专页填报作品信息（或下载“数字王阳明”手机客户端，进入“2025贵阳市小学生‘王阳明诗文名篇’第九届书法大赛”活动专页进行</w:t>
      </w:r>
      <w:r>
        <w:rPr>
          <w:rFonts w:ascii="Times New Roman" w:hAnsi="Times New Roman" w:eastAsia="仿宋_GB2312" w:cs="Times New Roman"/>
          <w:color w:val="000000" w:themeColor="text1"/>
          <w:kern w:val="0"/>
          <w:sz w:val="32"/>
          <w:szCs w:val="32"/>
          <w14:textFill>
            <w14:solidFill>
              <w14:schemeClr w14:val="tx1"/>
            </w14:solidFill>
          </w14:textFill>
        </w:rPr>
        <w:t>填报），按照要求认真填写参赛信息，并提供作品照一张，文件格式为JPG格式，大小在2MB-20MB之间，像素不超过3000*3000；个人照一张，文件格式为JPG，大小为200KB-10MB，无参赛信息或信息不完整的作品不予评奖。</w:t>
      </w:r>
    </w:p>
    <w:p w14:paraId="02C840B4">
      <w:pPr>
        <w:overflowPunct w:val="0"/>
        <w:spacing w:line="54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2.网络报名审核。</w:t>
      </w:r>
      <w:r>
        <w:rPr>
          <w:rFonts w:ascii="Times New Roman" w:hAnsi="Times New Roman" w:eastAsia="仿宋_GB2312" w:cs="Times New Roman"/>
          <w:kern w:val="0"/>
          <w:sz w:val="32"/>
          <w:szCs w:val="32"/>
        </w:rPr>
        <w:t>2025年10月13日9：00-10月20日17:00，根据报名条件及要求对报名信息、作品内容进行审核，审核通过视为线上报名成功。每个报名作品有2次反馈修改机会，2次修改均未通过审核，视为报名失败。</w:t>
      </w:r>
    </w:p>
    <w:p w14:paraId="7A560BF3">
      <w:pPr>
        <w:overflowPunct w:val="0"/>
        <w:spacing w:line="54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3.纸质作品提交。</w:t>
      </w:r>
      <w:r>
        <w:rPr>
          <w:rFonts w:ascii="Times New Roman" w:hAnsi="Times New Roman" w:eastAsia="仿宋_GB2312" w:cs="Times New Roman"/>
          <w:kern w:val="0"/>
          <w:sz w:val="32"/>
          <w:szCs w:val="32"/>
        </w:rPr>
        <w:t>2025年10月21日午9:00-10月31日17:00，贵安新区社会事业管理局、各区（市、县）教育局对辖区参赛纸质作品统一收集汇总，于2025年10月31日前将参赛纸质作品连同加盖区（市、县）教育局公章的《参赛作品汇总表》（见附件2）纸质版（含电子档）报送至阳明文化（贵阳）国际文献研究中心（贵阳市观山湖区新世界翡翠山，罗老师：15754311679），各直属学校加盖公章后直接报送。</w:t>
      </w:r>
      <w:r>
        <w:rPr>
          <w:rFonts w:ascii="Times New Roman" w:hAnsi="Times New Roman" w:eastAsia="仿宋_GB2312" w:cs="Times New Roman"/>
          <w:b/>
          <w:bCs/>
          <w:kern w:val="0"/>
          <w:sz w:val="32"/>
          <w:szCs w:val="32"/>
        </w:rPr>
        <w:t>未同步提交纸质作品，视为报名无效。不接受个人直接报送。</w:t>
      </w:r>
    </w:p>
    <w:p w14:paraId="24E964F8">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（二）绘画大赛</w:t>
      </w:r>
    </w:p>
    <w:p w14:paraId="56E75825">
      <w:pPr>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b/>
          <w:bCs/>
          <w:kern w:val="0"/>
          <w:sz w:val="32"/>
          <w:szCs w:val="32"/>
        </w:rPr>
        <w:t>作品提交时间。</w:t>
      </w:r>
      <w:r>
        <w:rPr>
          <w:rFonts w:ascii="Times New Roman" w:hAnsi="Times New Roman" w:eastAsia="仿宋_GB2312" w:cs="Times New Roman"/>
          <w:kern w:val="0"/>
          <w:sz w:val="32"/>
          <w:szCs w:val="32"/>
        </w:rPr>
        <w:t>2025年10月21日9:00-10月31日17:00。</w:t>
      </w:r>
    </w:p>
    <w:p w14:paraId="5702FDE1">
      <w:pPr>
        <w:overflowPunct w:val="0"/>
        <w:spacing w:line="540" w:lineRule="exact"/>
        <w:ind w:firstLine="66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b/>
          <w:bCs/>
          <w:kern w:val="0"/>
          <w:sz w:val="32"/>
          <w:szCs w:val="32"/>
        </w:rPr>
        <w:t>作品提交方式。</w:t>
      </w:r>
      <w:r>
        <w:rPr>
          <w:rFonts w:ascii="Times New Roman" w:hAnsi="Times New Roman" w:eastAsia="仿宋_GB2312" w:cs="Times New Roman"/>
          <w:kern w:val="0"/>
          <w:sz w:val="32"/>
          <w:szCs w:val="32"/>
        </w:rPr>
        <w:t>贵安新区社会事业管理局、各区（市、县）教育局对辖区参赛作品统一收集汇总，于2025年10月31日前将学生参赛纸质作品连同加盖区（市、县）教育局公章的《参赛作品汇总表》（见附件2）纸质版（含电子档）报送至阳明文化（贵阳）国际文献研究中心（贵阳市观山湖区新世界翡翠山，罗老师：15754311679），各直属学校加盖公章后直接报送。</w:t>
      </w:r>
      <w:r>
        <w:rPr>
          <w:rFonts w:ascii="Times New Roman" w:hAnsi="Times New Roman" w:eastAsia="仿宋_GB2312" w:cs="Times New Roman"/>
          <w:b/>
          <w:bCs/>
          <w:kern w:val="0"/>
          <w:sz w:val="32"/>
          <w:szCs w:val="32"/>
        </w:rPr>
        <w:t>不接受个人直接报送。</w:t>
      </w:r>
    </w:p>
    <w:p w14:paraId="7E8AE935">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（三）朗诵大赛</w:t>
      </w:r>
    </w:p>
    <w:p w14:paraId="31B58894">
      <w:pPr>
        <w:pStyle w:val="11"/>
        <w:widowControl/>
        <w:overflowPunct w:val="0"/>
        <w:spacing w:line="540" w:lineRule="exact"/>
        <w:ind w:left="0" w:leftChars="0" w:firstLine="645"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b/>
          <w:bCs/>
          <w:kern w:val="0"/>
          <w:sz w:val="32"/>
          <w:szCs w:val="32"/>
        </w:rPr>
        <w:t>作品线上报名。</w:t>
      </w:r>
      <w:r>
        <w:rPr>
          <w:rFonts w:ascii="Times New Roman" w:hAnsi="Times New Roman" w:eastAsia="仿宋_GB2312" w:cs="Times New Roman"/>
          <w:kern w:val="0"/>
          <w:sz w:val="32"/>
          <w:szCs w:val="32"/>
        </w:rPr>
        <w:t>2025年10月13日9:00-10月19日17:00。参赛人员将参赛作品上传至“数字王阳明资源库全球共享平台”（https://www.e-yangming.com/）或下载“数字王阳明”手机客户端进入“2025贵阳市小学生‘王阳明诗文名篇’第七届朗诵大赛”活动专页填报。</w:t>
      </w:r>
    </w:p>
    <w:p w14:paraId="474419F1">
      <w:pPr>
        <w:pStyle w:val="11"/>
        <w:widowControl/>
        <w:overflowPunct w:val="0"/>
        <w:spacing w:line="540" w:lineRule="exact"/>
        <w:ind w:left="0" w:leftChars="0" w:firstLine="645"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b/>
          <w:bCs/>
          <w:kern w:val="0"/>
          <w:sz w:val="32"/>
          <w:szCs w:val="32"/>
        </w:rPr>
        <w:t>网络报名审核。</w:t>
      </w:r>
      <w:r>
        <w:rPr>
          <w:rFonts w:ascii="Times New Roman" w:hAnsi="Times New Roman" w:eastAsia="仿宋_GB2312" w:cs="Times New Roman"/>
          <w:kern w:val="0"/>
          <w:sz w:val="32"/>
          <w:szCs w:val="32"/>
        </w:rPr>
        <w:t>2025年10月13日9：00-10月20日17:00，根据报名条件及要求对报名信息、作品内容进行审核，审核通过视为线上报名成功。每个报名作品有2次反馈修改机会，2次修改均未通过审核，视为报名失败。</w:t>
      </w:r>
    </w:p>
    <w:p w14:paraId="48CE536B">
      <w:pPr>
        <w:pStyle w:val="2"/>
        <w:overflowPunct w:val="0"/>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六、作品评选</w:t>
      </w:r>
    </w:p>
    <w:p w14:paraId="7F634D34">
      <w:pPr>
        <w:pStyle w:val="2"/>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主办单位将坚持公平公正公开的原则，组织评委对参赛作品进行评选，获奖作品颁发证书和奖品。</w:t>
      </w:r>
    </w:p>
    <w:p w14:paraId="42B62063">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黑体" w:cs="Times New Roman"/>
          <w:sz w:val="32"/>
          <w:szCs w:val="32"/>
        </w:rPr>
        <w:t>七、奖项设置</w:t>
      </w:r>
    </w:p>
    <w:p w14:paraId="0903476E">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（一）书法大赛</w:t>
      </w:r>
    </w:p>
    <w:p w14:paraId="7E620F81">
      <w:pPr>
        <w:widowControl/>
        <w:overflowPunct w:val="0"/>
        <w:spacing w:line="540" w:lineRule="exact"/>
        <w:ind w:firstLine="64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活动设硬笔和软笔书法一、二、三等奖及优秀奖，获一、二、三等奖作品颁发学生奖状和指导教师证书，获优秀奖的作品只颁发学生奖状。每个作品指导教师限报1名。</w:t>
      </w:r>
    </w:p>
    <w:p w14:paraId="00246F1C">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（二）绘画大赛</w:t>
      </w:r>
    </w:p>
    <w:p w14:paraId="79458BF5">
      <w:pPr>
        <w:widowControl/>
        <w:overflowPunct w:val="0"/>
        <w:spacing w:line="540" w:lineRule="exact"/>
        <w:ind w:firstLine="64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活动设绘画一、二、三等奖及优秀奖，获一、二、三等奖作品颁发学生奖状和指导教师证书，获优秀奖作品只颁发学生奖状。每个作品指导教师限报1名。</w:t>
      </w:r>
    </w:p>
    <w:p w14:paraId="0BBC400C">
      <w:pPr>
        <w:pStyle w:val="2"/>
        <w:overflowPunct w:val="0"/>
        <w:spacing w:line="540" w:lineRule="exact"/>
        <w:ind w:firstLine="645"/>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（三）朗诵大赛</w:t>
      </w:r>
    </w:p>
    <w:p w14:paraId="05834B52">
      <w:pPr>
        <w:widowControl/>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1.个人朗诵组：活动设个人朗诵一、二、三等奖及优秀奖，获一、二、三等奖作品颁发学生奖状和指导教师证书，获优秀奖的作品只颁发学生奖状。每个作品限报1名指导教师。</w:t>
      </w:r>
    </w:p>
    <w:p w14:paraId="715B713E">
      <w:pPr>
        <w:widowControl/>
        <w:overflowPunct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2.集体朗诵组：活动设集体朗诵一、二、三等奖及优秀奖，获一、二、三等奖的作品颁发团队奖状和指导教师证书，获优秀奖的作品只颁发团队奖状。每个作品限报1名指导教师。</w:t>
      </w:r>
    </w:p>
    <w:p w14:paraId="6DF781A3">
      <w:pPr>
        <w:pStyle w:val="2"/>
        <w:overflowPunct w:val="0"/>
        <w:spacing w:line="54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八、其他事项</w:t>
      </w:r>
    </w:p>
    <w:p w14:paraId="667FC93E">
      <w:pPr>
        <w:pStyle w:val="2"/>
        <w:overflowPunct w:val="0"/>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（一）本次活动不收取报名费，所有参赛作品原件一律不予退还，作者保留著作权，但是需同意主办方将作品用于非商业性用途，主办方有权将作品用于教育教学活动展出。</w:t>
      </w:r>
    </w:p>
    <w:p w14:paraId="093A7C25">
      <w:pPr>
        <w:pStyle w:val="2"/>
        <w:overflowPunct w:val="0"/>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（二）本次活动评选出的优秀获奖作品将在市级相关媒体展出。</w:t>
      </w:r>
    </w:p>
    <w:p w14:paraId="57906CA4">
      <w:pPr>
        <w:pStyle w:val="2"/>
        <w:overflowPunct w:val="0"/>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（三）请各区（市、县）教育局将本区域活动负责人信息填报《各区（市、县）教育局联系方式》（附件3），于2025年10月10日前反馈到邮箱996242970@qq.com。</w:t>
      </w:r>
    </w:p>
    <w:p w14:paraId="6DD24C0F">
      <w:pPr>
        <w:pStyle w:val="2"/>
        <w:overflowPunct w:val="0"/>
        <w:spacing w:line="540" w:lineRule="exact"/>
        <w:rPr>
          <w:rFonts w:ascii="Times New Roman" w:hAnsi="Times New Roman" w:cs="Times New Roman"/>
          <w:sz w:val="32"/>
          <w:szCs w:val="32"/>
        </w:rPr>
      </w:pPr>
    </w:p>
    <w:p w14:paraId="7FAA11F6">
      <w:pPr>
        <w:overflowPunct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附件：1.参赛作品信息</w:t>
      </w:r>
    </w:p>
    <w:p w14:paraId="77818789">
      <w:pPr>
        <w:overflowPunct w:val="0"/>
        <w:spacing w:line="54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2.参赛作品汇总表</w:t>
      </w:r>
    </w:p>
    <w:p w14:paraId="028481E8">
      <w:pPr>
        <w:overflowPunct w:val="0"/>
        <w:spacing w:line="54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3.各区（市、县）教育局联系方式</w:t>
      </w:r>
    </w:p>
    <w:p w14:paraId="441BBCE0">
      <w:pPr>
        <w:pStyle w:val="2"/>
        <w:overflowPunct w:val="0"/>
        <w:spacing w:line="540" w:lineRule="exact"/>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4.书法大赛、朗诵大赛作品参考《王阳明诗文名篇集》</w:t>
      </w:r>
    </w:p>
    <w:p w14:paraId="78F46728">
      <w:pPr>
        <w:pStyle w:val="2"/>
        <w:overflowPunct w:val="0"/>
        <w:spacing w:line="540" w:lineRule="exact"/>
        <w:ind w:left="1916" w:leftChars="760" w:hanging="320" w:hangingChars="100"/>
        <w:rPr>
          <w:sz w:val="32"/>
          <w:szCs w:val="32"/>
        </w:rPr>
      </w:pPr>
      <w:r>
        <w:rPr>
          <w:rFonts w:hint="eastAsia" w:ascii="仿宋_GB2312" w:hAnsi="仿宋_GB2312" w:eastAsia="仿宋_GB2312" w:cs="仿宋_GB2312"/>
          <w:kern w:val="0"/>
          <w:sz w:val="32"/>
          <w:szCs w:val="32"/>
        </w:rPr>
        <w:t>5.绘画大赛作品参考《王阳明龙场悟道图单元故事》</w:t>
      </w:r>
    </w:p>
    <w:p w14:paraId="682C41BE">
      <w:pPr>
        <w:widowControl/>
        <w:spacing w:line="540" w:lineRule="exact"/>
        <w:ind w:left="1916" w:leftChars="760" w:hanging="320" w:hangingChars="100"/>
        <w:rPr>
          <w:rFonts w:ascii="Times New Roman" w:hAnsi="Times New Roman" w:eastAsia="仿宋_GB2312" w:cs="仿宋_GB2312"/>
          <w:kern w:val="0"/>
          <w:sz w:val="32"/>
          <w:szCs w:val="32"/>
        </w:rPr>
      </w:pPr>
    </w:p>
    <w:p w14:paraId="2A147AA4">
      <w:pPr>
        <w:pStyle w:val="2"/>
        <w:spacing w:line="540" w:lineRule="exact"/>
        <w:rPr>
          <w:rFonts w:hint="eastAsia"/>
          <w:sz w:val="32"/>
          <w:szCs w:val="32"/>
        </w:rPr>
      </w:pPr>
    </w:p>
    <w:p w14:paraId="1D859CB9">
      <w:pPr>
        <w:pStyle w:val="2"/>
        <w:spacing w:line="540" w:lineRule="exact"/>
        <w:rPr>
          <w:rFonts w:hint="eastAsia"/>
          <w:sz w:val="32"/>
          <w:szCs w:val="32"/>
        </w:rPr>
      </w:pPr>
    </w:p>
    <w:p w14:paraId="0B57FA31">
      <w:pPr>
        <w:pStyle w:val="2"/>
        <w:spacing w:line="540" w:lineRule="exact"/>
        <w:rPr>
          <w:sz w:val="32"/>
          <w:szCs w:val="32"/>
        </w:rPr>
      </w:pPr>
    </w:p>
    <w:p w14:paraId="13D6AB47">
      <w:pPr>
        <w:pStyle w:val="11"/>
        <w:spacing w:line="540" w:lineRule="exact"/>
        <w:ind w:firstLine="64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贵阳市教育局</w:t>
      </w:r>
    </w:p>
    <w:p w14:paraId="1D907171">
      <w:pPr>
        <w:widowControl/>
        <w:spacing w:line="540" w:lineRule="exact"/>
        <w:ind w:firstLine="640"/>
        <w:jc w:val="center"/>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 xml:space="preserve"> </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年9月2日</w:t>
      </w:r>
    </w:p>
    <w:p w14:paraId="64932E4F">
      <w:pPr>
        <w:pStyle w:val="11"/>
        <w:spacing w:line="540" w:lineRule="exact"/>
        <w:ind w:left="0" w:leftChars="0" w:firstLine="0" w:firstLineChars="0"/>
        <w:rPr>
          <w:rFonts w:ascii="仿宋_GB2312" w:hAnsi="仿宋_GB2312" w:eastAsia="仿宋_GB2312" w:cs="仿宋_GB2312"/>
          <w:kern w:val="0"/>
          <w:sz w:val="32"/>
          <w:szCs w:val="32"/>
        </w:rPr>
      </w:pPr>
    </w:p>
    <w:p w14:paraId="53E09B68">
      <w:pPr>
        <w:pStyle w:val="11"/>
        <w:spacing w:line="540" w:lineRule="exact"/>
        <w:ind w:left="0" w:leftChars="0"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（市教育局学生发展工作处联系人：杜老师，电话：</w:t>
      </w:r>
      <w:r>
        <w:rPr>
          <w:rFonts w:ascii="仿宋_GB2312" w:hAnsi="仿宋_GB2312" w:eastAsia="仿宋_GB2312" w:cs="仿宋_GB2312"/>
          <w:kern w:val="0"/>
          <w:sz w:val="32"/>
          <w:szCs w:val="32"/>
        </w:rPr>
        <w:t>0851-87988947</w:t>
      </w:r>
      <w:r>
        <w:rPr>
          <w:rFonts w:hint="eastAsia" w:ascii="仿宋_GB2312" w:hAnsi="仿宋_GB2312" w:eastAsia="仿宋_GB2312" w:cs="仿宋_GB2312"/>
          <w:kern w:val="0"/>
          <w:sz w:val="32"/>
          <w:szCs w:val="32"/>
        </w:rPr>
        <w:t>）</w:t>
      </w:r>
    </w:p>
    <w:p w14:paraId="1490D900">
      <w:pPr>
        <w:pStyle w:val="11"/>
        <w:spacing w:line="540" w:lineRule="exact"/>
        <w:ind w:left="0" w:leftChars="0"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（阳明文化&lt;贵阳&gt;国际文献研究中心联系人：罗老师，电话15754311679）</w:t>
      </w:r>
    </w:p>
    <w:p w14:paraId="08BE8B6E">
      <w:pPr>
        <w:spacing w:line="580" w:lineRule="exact"/>
      </w:pPr>
    </w:p>
    <w:p w14:paraId="01799AF4">
      <w:pPr>
        <w:pStyle w:val="2"/>
      </w:pPr>
    </w:p>
    <w:p w14:paraId="67EF0A08">
      <w:pPr>
        <w:pStyle w:val="11"/>
        <w:pageBreakBefore/>
        <w:spacing w:line="600" w:lineRule="exact"/>
        <w:ind w:left="0" w:leftChars="0" w:firstLine="0" w:firstLineChars="0"/>
        <w:rPr>
          <w:rFonts w:ascii="黑体" w:hAnsi="黑体" w:eastAsia="黑体" w:cs="黑体"/>
          <w:kern w:val="0"/>
          <w:sz w:val="32"/>
          <w:szCs w:val="32"/>
        </w:rPr>
      </w:pPr>
      <w:r>
        <w:rPr>
          <w:rFonts w:hint="eastAsia" w:ascii="黑体" w:hAnsi="黑体" w:eastAsia="黑体" w:cs="黑体"/>
          <w:kern w:val="0"/>
          <w:sz w:val="32"/>
          <w:szCs w:val="32"/>
        </w:rPr>
        <w:t>附件1</w:t>
      </w:r>
    </w:p>
    <w:p w14:paraId="63C1DAB0">
      <w:pPr>
        <w:spacing w:after="312" w:afterLines="100" w:line="360" w:lineRule="auto"/>
        <w:jc w:val="center"/>
        <w:rPr>
          <w:rFonts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参赛作品信息</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5876"/>
      </w:tblGrid>
      <w:tr w14:paraId="3D9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47253DFB">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作品名称</w:t>
            </w:r>
          </w:p>
        </w:tc>
        <w:tc>
          <w:tcPr>
            <w:tcW w:w="5876" w:type="dxa"/>
            <w:vAlign w:val="center"/>
          </w:tcPr>
          <w:p w14:paraId="2B71537B">
            <w:pPr>
              <w:spacing w:line="360" w:lineRule="auto"/>
              <w:jc w:val="center"/>
              <w:rPr>
                <w:rFonts w:ascii="仿宋_GB2312" w:hAnsi="仿宋_GB2312" w:eastAsia="仿宋_GB2312" w:cs="仿宋_GB2312"/>
                <w:sz w:val="32"/>
                <w:szCs w:val="32"/>
              </w:rPr>
            </w:pPr>
          </w:p>
        </w:tc>
      </w:tr>
      <w:tr w14:paraId="5905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5958D8A2">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作    者</w:t>
            </w:r>
          </w:p>
        </w:tc>
        <w:tc>
          <w:tcPr>
            <w:tcW w:w="5876" w:type="dxa"/>
            <w:vAlign w:val="center"/>
          </w:tcPr>
          <w:p w14:paraId="43B91E45">
            <w:pPr>
              <w:spacing w:line="360" w:lineRule="auto"/>
              <w:jc w:val="center"/>
              <w:rPr>
                <w:rFonts w:ascii="仿宋_GB2312" w:hAnsi="仿宋_GB2312" w:eastAsia="仿宋_GB2312" w:cs="仿宋_GB2312"/>
                <w:sz w:val="32"/>
                <w:szCs w:val="32"/>
              </w:rPr>
            </w:pPr>
          </w:p>
        </w:tc>
      </w:tr>
      <w:tr w14:paraId="1AF9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4D8C2676">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龄</w:t>
            </w:r>
          </w:p>
        </w:tc>
        <w:tc>
          <w:tcPr>
            <w:tcW w:w="5876" w:type="dxa"/>
            <w:vAlign w:val="center"/>
          </w:tcPr>
          <w:p w14:paraId="0035307C">
            <w:pPr>
              <w:spacing w:line="360" w:lineRule="auto"/>
              <w:jc w:val="center"/>
              <w:rPr>
                <w:rFonts w:ascii="仿宋_GB2312" w:hAnsi="仿宋_GB2312" w:eastAsia="仿宋_GB2312" w:cs="仿宋_GB2312"/>
                <w:sz w:val="32"/>
                <w:szCs w:val="32"/>
              </w:rPr>
            </w:pPr>
          </w:p>
        </w:tc>
      </w:tr>
      <w:tr w14:paraId="70C7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6A45DA15">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5876" w:type="dxa"/>
            <w:vAlign w:val="center"/>
          </w:tcPr>
          <w:p w14:paraId="08EC5EEB">
            <w:pPr>
              <w:spacing w:line="360" w:lineRule="auto"/>
              <w:jc w:val="center"/>
              <w:rPr>
                <w:rFonts w:ascii="仿宋_GB2312" w:hAnsi="仿宋_GB2312" w:eastAsia="仿宋_GB2312" w:cs="仿宋_GB2312"/>
                <w:sz w:val="32"/>
                <w:szCs w:val="32"/>
              </w:rPr>
            </w:pPr>
          </w:p>
        </w:tc>
      </w:tr>
      <w:tr w14:paraId="2496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3C6E5451">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指导教师联系方式</w:t>
            </w:r>
          </w:p>
        </w:tc>
        <w:tc>
          <w:tcPr>
            <w:tcW w:w="5876" w:type="dxa"/>
            <w:vAlign w:val="center"/>
          </w:tcPr>
          <w:p w14:paraId="3BB5924D">
            <w:pPr>
              <w:spacing w:line="360" w:lineRule="auto"/>
              <w:jc w:val="center"/>
              <w:rPr>
                <w:rFonts w:ascii="仿宋_GB2312" w:hAnsi="仿宋_GB2312" w:eastAsia="仿宋_GB2312" w:cs="仿宋_GB2312"/>
                <w:sz w:val="32"/>
                <w:szCs w:val="32"/>
              </w:rPr>
            </w:pPr>
          </w:p>
        </w:tc>
      </w:tr>
      <w:tr w14:paraId="7B85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5ECBAA75">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区（市、县）</w:t>
            </w:r>
          </w:p>
        </w:tc>
        <w:tc>
          <w:tcPr>
            <w:tcW w:w="5876" w:type="dxa"/>
            <w:vAlign w:val="center"/>
          </w:tcPr>
          <w:p w14:paraId="4AECA06F">
            <w:pPr>
              <w:spacing w:line="360" w:lineRule="auto"/>
              <w:jc w:val="center"/>
              <w:rPr>
                <w:rFonts w:ascii="仿宋_GB2312" w:hAnsi="仿宋_GB2312" w:eastAsia="仿宋_GB2312" w:cs="仿宋_GB2312"/>
                <w:sz w:val="32"/>
                <w:szCs w:val="32"/>
              </w:rPr>
            </w:pPr>
          </w:p>
        </w:tc>
      </w:tr>
      <w:tr w14:paraId="2D1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72BCF198">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    校</w:t>
            </w:r>
          </w:p>
        </w:tc>
        <w:tc>
          <w:tcPr>
            <w:tcW w:w="5876" w:type="dxa"/>
            <w:vAlign w:val="center"/>
          </w:tcPr>
          <w:p w14:paraId="23FF68F6">
            <w:pPr>
              <w:spacing w:line="360" w:lineRule="auto"/>
              <w:jc w:val="center"/>
              <w:rPr>
                <w:rFonts w:ascii="仿宋_GB2312" w:hAnsi="仿宋_GB2312" w:eastAsia="仿宋_GB2312" w:cs="仿宋_GB2312"/>
                <w:sz w:val="32"/>
                <w:szCs w:val="32"/>
              </w:rPr>
            </w:pPr>
          </w:p>
        </w:tc>
      </w:tr>
      <w:tr w14:paraId="0C13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03" w:type="dxa"/>
            <w:vAlign w:val="center"/>
          </w:tcPr>
          <w:p w14:paraId="2B712DBD">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年级班级</w:t>
            </w:r>
          </w:p>
        </w:tc>
        <w:tc>
          <w:tcPr>
            <w:tcW w:w="5876" w:type="dxa"/>
            <w:vAlign w:val="center"/>
          </w:tcPr>
          <w:p w14:paraId="7F71693D">
            <w:pPr>
              <w:spacing w:line="360" w:lineRule="auto"/>
              <w:jc w:val="center"/>
              <w:rPr>
                <w:rFonts w:ascii="仿宋_GB2312" w:hAnsi="仿宋_GB2312" w:eastAsia="仿宋_GB2312" w:cs="仿宋_GB2312"/>
                <w:sz w:val="32"/>
                <w:szCs w:val="32"/>
              </w:rPr>
            </w:pPr>
          </w:p>
        </w:tc>
      </w:tr>
    </w:tbl>
    <w:p w14:paraId="4B576911">
      <w:pPr>
        <w:spacing w:line="360" w:lineRule="auto"/>
        <w:rPr>
          <w:rFonts w:eastAsia="仿宋_GB2312"/>
        </w:rPr>
      </w:pPr>
      <w:r>
        <w:rPr>
          <w:rFonts w:hint="eastAsia" w:ascii="仿宋_GB2312" w:hAnsi="仿宋_GB2312" w:eastAsia="仿宋_GB2312" w:cs="仿宋_GB2312"/>
          <w:sz w:val="28"/>
          <w:szCs w:val="28"/>
        </w:rPr>
        <w:t>注：限报1名指导教师</w:t>
      </w:r>
    </w:p>
    <w:p w14:paraId="115BC776">
      <w:pPr>
        <w:pStyle w:val="2"/>
      </w:pPr>
    </w:p>
    <w:p w14:paraId="79E3ADED">
      <w:pPr>
        <w:pStyle w:val="2"/>
      </w:pPr>
    </w:p>
    <w:p w14:paraId="63CB23CA">
      <w:pPr>
        <w:pStyle w:val="2"/>
        <w:sectPr>
          <w:footerReference r:id="rId3" w:type="default"/>
          <w:pgSz w:w="11906" w:h="16838"/>
          <w:pgMar w:top="2098" w:right="1474" w:bottom="1985" w:left="1588" w:header="851" w:footer="992" w:gutter="0"/>
          <w:cols w:space="425" w:num="1"/>
          <w:docGrid w:type="lines" w:linePitch="312" w:charSpace="0"/>
        </w:sectPr>
      </w:pPr>
    </w:p>
    <w:p w14:paraId="3C6F283D">
      <w:pPr>
        <w:pageBreakBefore/>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1FCA658D">
      <w:pPr>
        <w:spacing w:after="447" w:afterLines="100" w:line="360" w:lineRule="auto"/>
        <w:jc w:val="center"/>
        <w:rPr>
          <w:rFonts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参赛作品汇总表</w:t>
      </w:r>
    </w:p>
    <w:p w14:paraId="71FCC4E1">
      <w:pPr>
        <w:spacing w:line="360" w:lineRule="auto"/>
        <w:rPr>
          <w:rFonts w:ascii="仿宋_GB2312" w:hAnsi="仿宋_GB2312" w:eastAsia="仿宋_GB2312" w:cs="仿宋_GB2312"/>
          <w:kern w:val="0"/>
          <w:sz w:val="22"/>
          <w:szCs w:val="36"/>
        </w:rPr>
      </w:pPr>
      <w:r>
        <w:rPr>
          <w:rFonts w:hint="eastAsia" w:ascii="仿宋_GB2312" w:hAnsi="仿宋_GB2312" w:eastAsia="仿宋_GB2312" w:cs="仿宋_GB2312"/>
          <w:sz w:val="40"/>
          <w:szCs w:val="40"/>
          <w:u w:val="single"/>
        </w:rPr>
        <w:t xml:space="preserve">          </w:t>
      </w:r>
      <w:r>
        <w:rPr>
          <w:rFonts w:hint="eastAsia" w:ascii="仿宋_GB2312" w:hAnsi="仿宋_GB2312" w:eastAsia="仿宋_GB2312" w:cs="仿宋_GB2312"/>
          <w:sz w:val="40"/>
          <w:szCs w:val="40"/>
        </w:rPr>
        <w:t>区（市、县）    填表人</w:t>
      </w:r>
      <w:r>
        <w:rPr>
          <w:rFonts w:hint="eastAsia" w:ascii="仿宋_GB2312" w:hAnsi="仿宋_GB2312" w:eastAsia="仿宋_GB2312" w:cs="仿宋_GB2312"/>
          <w:sz w:val="40"/>
          <w:szCs w:val="40"/>
          <w:u w:val="single"/>
        </w:rPr>
        <w:t xml:space="preserve">           </w:t>
      </w:r>
      <w:r>
        <w:rPr>
          <w:rFonts w:hint="eastAsia" w:ascii="仿宋_GB2312" w:hAnsi="仿宋_GB2312" w:eastAsia="仿宋_GB2312" w:cs="仿宋_GB2312"/>
          <w:sz w:val="40"/>
          <w:szCs w:val="40"/>
        </w:rPr>
        <w:t xml:space="preserve">     电话</w:t>
      </w:r>
      <w:r>
        <w:rPr>
          <w:rFonts w:hint="eastAsia" w:ascii="仿宋_GB2312" w:hAnsi="仿宋_GB2312" w:eastAsia="仿宋_GB2312" w:cs="仿宋_GB2312"/>
          <w:sz w:val="40"/>
          <w:szCs w:val="40"/>
          <w:u w:val="single"/>
        </w:rPr>
        <w:t xml:space="preserve">                </w:t>
      </w:r>
    </w:p>
    <w:tbl>
      <w:tblPr>
        <w:tblStyle w:val="12"/>
        <w:tblpPr w:leftFromText="180" w:rightFromText="180" w:vertAnchor="text" w:horzAnchor="page" w:tblpXSpec="center" w:tblpY="136"/>
        <w:tblOverlap w:val="never"/>
        <w:tblW w:w="16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58"/>
        <w:gridCol w:w="2458"/>
        <w:gridCol w:w="1403"/>
        <w:gridCol w:w="1136"/>
        <w:gridCol w:w="1425"/>
        <w:gridCol w:w="1746"/>
        <w:gridCol w:w="2507"/>
        <w:gridCol w:w="2111"/>
      </w:tblGrid>
      <w:tr w14:paraId="6188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restart"/>
            <w:vAlign w:val="center"/>
          </w:tcPr>
          <w:p w14:paraId="4437AA90">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序号</w:t>
            </w:r>
          </w:p>
        </w:tc>
        <w:tc>
          <w:tcPr>
            <w:tcW w:w="2458" w:type="dxa"/>
            <w:vMerge w:val="restart"/>
            <w:vAlign w:val="center"/>
          </w:tcPr>
          <w:p w14:paraId="278D1312">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作品类型（软笔书法、个人朗诵...）</w:t>
            </w:r>
          </w:p>
        </w:tc>
        <w:tc>
          <w:tcPr>
            <w:tcW w:w="2458" w:type="dxa"/>
            <w:vMerge w:val="restart"/>
            <w:vAlign w:val="center"/>
          </w:tcPr>
          <w:p w14:paraId="2CE10BD5">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作品名称</w:t>
            </w:r>
          </w:p>
        </w:tc>
        <w:tc>
          <w:tcPr>
            <w:tcW w:w="1403" w:type="dxa"/>
            <w:vMerge w:val="restart"/>
            <w:vAlign w:val="center"/>
          </w:tcPr>
          <w:p w14:paraId="6D68AD01">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作者</w:t>
            </w:r>
          </w:p>
        </w:tc>
        <w:tc>
          <w:tcPr>
            <w:tcW w:w="1136" w:type="dxa"/>
            <w:vMerge w:val="restart"/>
            <w:vAlign w:val="center"/>
          </w:tcPr>
          <w:p w14:paraId="6359BC05">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年龄</w:t>
            </w:r>
          </w:p>
        </w:tc>
        <w:tc>
          <w:tcPr>
            <w:tcW w:w="3171" w:type="dxa"/>
            <w:gridSpan w:val="2"/>
            <w:vAlign w:val="center"/>
          </w:tcPr>
          <w:p w14:paraId="47D45CEB">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指导教师</w:t>
            </w:r>
          </w:p>
        </w:tc>
        <w:tc>
          <w:tcPr>
            <w:tcW w:w="2507" w:type="dxa"/>
            <w:vMerge w:val="restart"/>
            <w:vAlign w:val="center"/>
          </w:tcPr>
          <w:p w14:paraId="745A1036">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学     校</w:t>
            </w:r>
          </w:p>
        </w:tc>
        <w:tc>
          <w:tcPr>
            <w:tcW w:w="2111" w:type="dxa"/>
            <w:vMerge w:val="restart"/>
            <w:vAlign w:val="center"/>
          </w:tcPr>
          <w:p w14:paraId="434E4838">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年级班级</w:t>
            </w:r>
          </w:p>
        </w:tc>
      </w:tr>
      <w:tr w14:paraId="63BE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Merge w:val="continue"/>
            <w:vAlign w:val="center"/>
          </w:tcPr>
          <w:p w14:paraId="6887E81A">
            <w:pPr>
              <w:spacing w:line="360" w:lineRule="auto"/>
              <w:jc w:val="center"/>
              <w:rPr>
                <w:rFonts w:ascii="仿宋_GB2312" w:hAnsi="仿宋_GB2312" w:eastAsia="仿宋_GB2312" w:cs="仿宋_GB2312"/>
                <w:kern w:val="0"/>
                <w:sz w:val="28"/>
                <w:szCs w:val="44"/>
              </w:rPr>
            </w:pPr>
          </w:p>
        </w:tc>
        <w:tc>
          <w:tcPr>
            <w:tcW w:w="2458" w:type="dxa"/>
            <w:vMerge w:val="continue"/>
            <w:vAlign w:val="center"/>
          </w:tcPr>
          <w:p w14:paraId="665BF139">
            <w:pPr>
              <w:spacing w:line="360" w:lineRule="auto"/>
              <w:jc w:val="center"/>
              <w:rPr>
                <w:rFonts w:ascii="仿宋_GB2312" w:hAnsi="仿宋_GB2312" w:eastAsia="仿宋_GB2312" w:cs="仿宋_GB2312"/>
                <w:kern w:val="0"/>
                <w:sz w:val="28"/>
                <w:szCs w:val="44"/>
              </w:rPr>
            </w:pPr>
          </w:p>
        </w:tc>
        <w:tc>
          <w:tcPr>
            <w:tcW w:w="2458" w:type="dxa"/>
            <w:vMerge w:val="continue"/>
            <w:vAlign w:val="center"/>
          </w:tcPr>
          <w:p w14:paraId="372FDAAD">
            <w:pPr>
              <w:spacing w:line="360" w:lineRule="auto"/>
              <w:jc w:val="center"/>
              <w:rPr>
                <w:rFonts w:ascii="仿宋_GB2312" w:hAnsi="仿宋_GB2312" w:eastAsia="仿宋_GB2312" w:cs="仿宋_GB2312"/>
                <w:kern w:val="0"/>
                <w:sz w:val="28"/>
                <w:szCs w:val="44"/>
              </w:rPr>
            </w:pPr>
          </w:p>
        </w:tc>
        <w:tc>
          <w:tcPr>
            <w:tcW w:w="1403" w:type="dxa"/>
            <w:vMerge w:val="continue"/>
            <w:vAlign w:val="center"/>
          </w:tcPr>
          <w:p w14:paraId="51B61005">
            <w:pPr>
              <w:spacing w:line="360" w:lineRule="auto"/>
              <w:jc w:val="center"/>
              <w:rPr>
                <w:rFonts w:ascii="仿宋_GB2312" w:hAnsi="仿宋_GB2312" w:eastAsia="仿宋_GB2312" w:cs="仿宋_GB2312"/>
                <w:kern w:val="0"/>
                <w:sz w:val="28"/>
                <w:szCs w:val="44"/>
              </w:rPr>
            </w:pPr>
          </w:p>
        </w:tc>
        <w:tc>
          <w:tcPr>
            <w:tcW w:w="1136" w:type="dxa"/>
            <w:vMerge w:val="continue"/>
            <w:vAlign w:val="center"/>
          </w:tcPr>
          <w:p w14:paraId="4918C442">
            <w:pPr>
              <w:spacing w:line="360" w:lineRule="auto"/>
              <w:jc w:val="center"/>
              <w:rPr>
                <w:rFonts w:ascii="仿宋_GB2312" w:hAnsi="仿宋_GB2312" w:eastAsia="仿宋_GB2312" w:cs="仿宋_GB2312"/>
                <w:kern w:val="0"/>
                <w:sz w:val="28"/>
                <w:szCs w:val="44"/>
              </w:rPr>
            </w:pPr>
          </w:p>
        </w:tc>
        <w:tc>
          <w:tcPr>
            <w:tcW w:w="1425" w:type="dxa"/>
            <w:vAlign w:val="center"/>
          </w:tcPr>
          <w:p w14:paraId="4B5AF953">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姓名</w:t>
            </w:r>
          </w:p>
        </w:tc>
        <w:tc>
          <w:tcPr>
            <w:tcW w:w="1746" w:type="dxa"/>
            <w:vAlign w:val="center"/>
          </w:tcPr>
          <w:p w14:paraId="29AC4A84">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联系方式</w:t>
            </w:r>
          </w:p>
        </w:tc>
        <w:tc>
          <w:tcPr>
            <w:tcW w:w="2507" w:type="dxa"/>
            <w:vMerge w:val="continue"/>
            <w:vAlign w:val="center"/>
          </w:tcPr>
          <w:p w14:paraId="60AA3C38">
            <w:pPr>
              <w:spacing w:line="360" w:lineRule="auto"/>
              <w:jc w:val="center"/>
              <w:rPr>
                <w:rFonts w:ascii="仿宋_GB2312" w:hAnsi="仿宋_GB2312" w:eastAsia="仿宋_GB2312" w:cs="仿宋_GB2312"/>
                <w:kern w:val="0"/>
                <w:sz w:val="28"/>
                <w:szCs w:val="44"/>
              </w:rPr>
            </w:pPr>
          </w:p>
        </w:tc>
        <w:tc>
          <w:tcPr>
            <w:tcW w:w="2111" w:type="dxa"/>
            <w:vMerge w:val="continue"/>
            <w:vAlign w:val="center"/>
          </w:tcPr>
          <w:p w14:paraId="301EED87">
            <w:pPr>
              <w:spacing w:line="360" w:lineRule="auto"/>
              <w:jc w:val="center"/>
              <w:rPr>
                <w:rFonts w:ascii="仿宋_GB2312" w:hAnsi="仿宋_GB2312" w:eastAsia="仿宋_GB2312" w:cs="仿宋_GB2312"/>
                <w:kern w:val="0"/>
                <w:sz w:val="28"/>
                <w:szCs w:val="44"/>
              </w:rPr>
            </w:pPr>
          </w:p>
        </w:tc>
      </w:tr>
      <w:tr w14:paraId="3092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29BD5092">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1</w:t>
            </w:r>
          </w:p>
        </w:tc>
        <w:tc>
          <w:tcPr>
            <w:tcW w:w="2458" w:type="dxa"/>
            <w:vAlign w:val="center"/>
          </w:tcPr>
          <w:p w14:paraId="124732BF">
            <w:pPr>
              <w:spacing w:line="360" w:lineRule="auto"/>
              <w:jc w:val="center"/>
              <w:rPr>
                <w:rFonts w:ascii="仿宋_GB2312" w:hAnsi="仿宋_GB2312" w:eastAsia="仿宋_GB2312" w:cs="仿宋_GB2312"/>
                <w:kern w:val="0"/>
                <w:sz w:val="28"/>
                <w:szCs w:val="44"/>
              </w:rPr>
            </w:pPr>
          </w:p>
        </w:tc>
        <w:tc>
          <w:tcPr>
            <w:tcW w:w="2458" w:type="dxa"/>
            <w:vAlign w:val="center"/>
          </w:tcPr>
          <w:p w14:paraId="42772040">
            <w:pPr>
              <w:spacing w:line="360" w:lineRule="auto"/>
              <w:jc w:val="center"/>
              <w:rPr>
                <w:rFonts w:ascii="仿宋_GB2312" w:hAnsi="仿宋_GB2312" w:eastAsia="仿宋_GB2312" w:cs="仿宋_GB2312"/>
                <w:kern w:val="0"/>
                <w:sz w:val="28"/>
                <w:szCs w:val="44"/>
              </w:rPr>
            </w:pPr>
          </w:p>
        </w:tc>
        <w:tc>
          <w:tcPr>
            <w:tcW w:w="1403" w:type="dxa"/>
            <w:vAlign w:val="center"/>
          </w:tcPr>
          <w:p w14:paraId="401D7E0A">
            <w:pPr>
              <w:spacing w:line="360" w:lineRule="auto"/>
              <w:jc w:val="center"/>
              <w:rPr>
                <w:rFonts w:ascii="仿宋_GB2312" w:hAnsi="仿宋_GB2312" w:eastAsia="仿宋_GB2312" w:cs="仿宋_GB2312"/>
                <w:kern w:val="0"/>
                <w:sz w:val="28"/>
                <w:szCs w:val="44"/>
              </w:rPr>
            </w:pPr>
          </w:p>
        </w:tc>
        <w:tc>
          <w:tcPr>
            <w:tcW w:w="1136" w:type="dxa"/>
            <w:vAlign w:val="center"/>
          </w:tcPr>
          <w:p w14:paraId="3AEBE384">
            <w:pPr>
              <w:spacing w:line="360" w:lineRule="auto"/>
              <w:jc w:val="center"/>
              <w:rPr>
                <w:rFonts w:ascii="仿宋_GB2312" w:hAnsi="仿宋_GB2312" w:eastAsia="仿宋_GB2312" w:cs="仿宋_GB2312"/>
                <w:kern w:val="0"/>
                <w:sz w:val="28"/>
                <w:szCs w:val="44"/>
              </w:rPr>
            </w:pPr>
          </w:p>
        </w:tc>
        <w:tc>
          <w:tcPr>
            <w:tcW w:w="1425" w:type="dxa"/>
            <w:vAlign w:val="center"/>
          </w:tcPr>
          <w:p w14:paraId="60F0BB4D">
            <w:pPr>
              <w:spacing w:line="360" w:lineRule="auto"/>
              <w:jc w:val="center"/>
              <w:rPr>
                <w:rFonts w:ascii="仿宋_GB2312" w:hAnsi="仿宋_GB2312" w:eastAsia="仿宋_GB2312" w:cs="仿宋_GB2312"/>
                <w:kern w:val="0"/>
                <w:sz w:val="28"/>
                <w:szCs w:val="44"/>
              </w:rPr>
            </w:pPr>
          </w:p>
        </w:tc>
        <w:tc>
          <w:tcPr>
            <w:tcW w:w="1746" w:type="dxa"/>
            <w:vAlign w:val="center"/>
          </w:tcPr>
          <w:p w14:paraId="2699DC83">
            <w:pPr>
              <w:spacing w:line="360" w:lineRule="auto"/>
              <w:jc w:val="center"/>
              <w:rPr>
                <w:rFonts w:ascii="仿宋_GB2312" w:hAnsi="仿宋_GB2312" w:eastAsia="仿宋_GB2312" w:cs="仿宋_GB2312"/>
                <w:kern w:val="0"/>
                <w:sz w:val="28"/>
                <w:szCs w:val="44"/>
              </w:rPr>
            </w:pPr>
          </w:p>
        </w:tc>
        <w:tc>
          <w:tcPr>
            <w:tcW w:w="2507" w:type="dxa"/>
            <w:vAlign w:val="center"/>
          </w:tcPr>
          <w:p w14:paraId="10B0E666">
            <w:pPr>
              <w:spacing w:line="360" w:lineRule="auto"/>
              <w:jc w:val="center"/>
              <w:rPr>
                <w:rFonts w:ascii="仿宋_GB2312" w:hAnsi="仿宋_GB2312" w:eastAsia="仿宋_GB2312" w:cs="仿宋_GB2312"/>
                <w:kern w:val="0"/>
                <w:sz w:val="28"/>
                <w:szCs w:val="44"/>
              </w:rPr>
            </w:pPr>
          </w:p>
        </w:tc>
        <w:tc>
          <w:tcPr>
            <w:tcW w:w="2111" w:type="dxa"/>
            <w:vAlign w:val="center"/>
          </w:tcPr>
          <w:p w14:paraId="58134EDE">
            <w:pPr>
              <w:spacing w:line="360" w:lineRule="auto"/>
              <w:jc w:val="center"/>
              <w:rPr>
                <w:rFonts w:ascii="仿宋_GB2312" w:hAnsi="仿宋_GB2312" w:eastAsia="仿宋_GB2312" w:cs="仿宋_GB2312"/>
                <w:kern w:val="0"/>
                <w:sz w:val="28"/>
                <w:szCs w:val="44"/>
              </w:rPr>
            </w:pPr>
          </w:p>
        </w:tc>
      </w:tr>
      <w:tr w14:paraId="2BD0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7D98A4A9">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2</w:t>
            </w:r>
          </w:p>
        </w:tc>
        <w:tc>
          <w:tcPr>
            <w:tcW w:w="2458" w:type="dxa"/>
            <w:vAlign w:val="center"/>
          </w:tcPr>
          <w:p w14:paraId="1A1D1B44">
            <w:pPr>
              <w:spacing w:line="360" w:lineRule="auto"/>
              <w:jc w:val="center"/>
              <w:rPr>
                <w:rFonts w:ascii="仿宋_GB2312" w:hAnsi="仿宋_GB2312" w:eastAsia="仿宋_GB2312" w:cs="仿宋_GB2312"/>
                <w:kern w:val="0"/>
                <w:sz w:val="28"/>
                <w:szCs w:val="44"/>
              </w:rPr>
            </w:pPr>
          </w:p>
        </w:tc>
        <w:tc>
          <w:tcPr>
            <w:tcW w:w="2458" w:type="dxa"/>
            <w:vAlign w:val="center"/>
          </w:tcPr>
          <w:p w14:paraId="3DD6F30F">
            <w:pPr>
              <w:spacing w:line="360" w:lineRule="auto"/>
              <w:jc w:val="center"/>
              <w:rPr>
                <w:rFonts w:ascii="仿宋_GB2312" w:hAnsi="仿宋_GB2312" w:eastAsia="仿宋_GB2312" w:cs="仿宋_GB2312"/>
                <w:kern w:val="0"/>
                <w:sz w:val="28"/>
                <w:szCs w:val="44"/>
              </w:rPr>
            </w:pPr>
          </w:p>
        </w:tc>
        <w:tc>
          <w:tcPr>
            <w:tcW w:w="1403" w:type="dxa"/>
            <w:vAlign w:val="center"/>
          </w:tcPr>
          <w:p w14:paraId="464AB271">
            <w:pPr>
              <w:spacing w:line="360" w:lineRule="auto"/>
              <w:jc w:val="center"/>
              <w:rPr>
                <w:rFonts w:ascii="仿宋_GB2312" w:hAnsi="仿宋_GB2312" w:eastAsia="仿宋_GB2312" w:cs="仿宋_GB2312"/>
                <w:kern w:val="0"/>
                <w:sz w:val="28"/>
                <w:szCs w:val="44"/>
              </w:rPr>
            </w:pPr>
          </w:p>
        </w:tc>
        <w:tc>
          <w:tcPr>
            <w:tcW w:w="1136" w:type="dxa"/>
            <w:vAlign w:val="center"/>
          </w:tcPr>
          <w:p w14:paraId="55321B18">
            <w:pPr>
              <w:spacing w:line="360" w:lineRule="auto"/>
              <w:jc w:val="center"/>
              <w:rPr>
                <w:rFonts w:ascii="仿宋_GB2312" w:hAnsi="仿宋_GB2312" w:eastAsia="仿宋_GB2312" w:cs="仿宋_GB2312"/>
                <w:kern w:val="0"/>
                <w:sz w:val="28"/>
                <w:szCs w:val="44"/>
              </w:rPr>
            </w:pPr>
          </w:p>
        </w:tc>
        <w:tc>
          <w:tcPr>
            <w:tcW w:w="1425" w:type="dxa"/>
            <w:vAlign w:val="center"/>
          </w:tcPr>
          <w:p w14:paraId="51D98E11">
            <w:pPr>
              <w:spacing w:line="360" w:lineRule="auto"/>
              <w:jc w:val="center"/>
              <w:rPr>
                <w:rFonts w:ascii="仿宋_GB2312" w:hAnsi="仿宋_GB2312" w:eastAsia="仿宋_GB2312" w:cs="仿宋_GB2312"/>
                <w:kern w:val="0"/>
                <w:sz w:val="28"/>
                <w:szCs w:val="44"/>
              </w:rPr>
            </w:pPr>
          </w:p>
        </w:tc>
        <w:tc>
          <w:tcPr>
            <w:tcW w:w="1746" w:type="dxa"/>
            <w:vAlign w:val="center"/>
          </w:tcPr>
          <w:p w14:paraId="18E8BADA">
            <w:pPr>
              <w:spacing w:line="360" w:lineRule="auto"/>
              <w:jc w:val="center"/>
              <w:rPr>
                <w:rFonts w:ascii="仿宋_GB2312" w:hAnsi="仿宋_GB2312" w:eastAsia="仿宋_GB2312" w:cs="仿宋_GB2312"/>
                <w:kern w:val="0"/>
                <w:sz w:val="28"/>
                <w:szCs w:val="44"/>
              </w:rPr>
            </w:pPr>
          </w:p>
        </w:tc>
        <w:tc>
          <w:tcPr>
            <w:tcW w:w="2507" w:type="dxa"/>
            <w:vAlign w:val="center"/>
          </w:tcPr>
          <w:p w14:paraId="2A476363">
            <w:pPr>
              <w:spacing w:line="360" w:lineRule="auto"/>
              <w:jc w:val="center"/>
              <w:rPr>
                <w:rFonts w:ascii="仿宋_GB2312" w:hAnsi="仿宋_GB2312" w:eastAsia="仿宋_GB2312" w:cs="仿宋_GB2312"/>
                <w:kern w:val="0"/>
                <w:sz w:val="28"/>
                <w:szCs w:val="44"/>
              </w:rPr>
            </w:pPr>
          </w:p>
        </w:tc>
        <w:tc>
          <w:tcPr>
            <w:tcW w:w="2111" w:type="dxa"/>
            <w:vAlign w:val="center"/>
          </w:tcPr>
          <w:p w14:paraId="57052A0A">
            <w:pPr>
              <w:spacing w:line="360" w:lineRule="auto"/>
              <w:jc w:val="center"/>
              <w:rPr>
                <w:rFonts w:ascii="仿宋_GB2312" w:hAnsi="仿宋_GB2312" w:eastAsia="仿宋_GB2312" w:cs="仿宋_GB2312"/>
                <w:kern w:val="0"/>
                <w:sz w:val="28"/>
                <w:szCs w:val="44"/>
              </w:rPr>
            </w:pPr>
          </w:p>
        </w:tc>
      </w:tr>
      <w:tr w14:paraId="70E1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2B5957C5">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3</w:t>
            </w:r>
          </w:p>
        </w:tc>
        <w:tc>
          <w:tcPr>
            <w:tcW w:w="2458" w:type="dxa"/>
            <w:vAlign w:val="center"/>
          </w:tcPr>
          <w:p w14:paraId="000E0964">
            <w:pPr>
              <w:spacing w:line="360" w:lineRule="auto"/>
              <w:jc w:val="center"/>
              <w:rPr>
                <w:rFonts w:ascii="仿宋_GB2312" w:hAnsi="仿宋_GB2312" w:eastAsia="仿宋_GB2312" w:cs="仿宋_GB2312"/>
                <w:kern w:val="0"/>
                <w:sz w:val="28"/>
                <w:szCs w:val="44"/>
              </w:rPr>
            </w:pPr>
          </w:p>
        </w:tc>
        <w:tc>
          <w:tcPr>
            <w:tcW w:w="2458" w:type="dxa"/>
            <w:vAlign w:val="center"/>
          </w:tcPr>
          <w:p w14:paraId="5C688F23">
            <w:pPr>
              <w:spacing w:line="360" w:lineRule="auto"/>
              <w:jc w:val="center"/>
              <w:rPr>
                <w:rFonts w:ascii="仿宋_GB2312" w:hAnsi="仿宋_GB2312" w:eastAsia="仿宋_GB2312" w:cs="仿宋_GB2312"/>
                <w:kern w:val="0"/>
                <w:sz w:val="28"/>
                <w:szCs w:val="44"/>
              </w:rPr>
            </w:pPr>
          </w:p>
        </w:tc>
        <w:tc>
          <w:tcPr>
            <w:tcW w:w="1403" w:type="dxa"/>
            <w:vAlign w:val="center"/>
          </w:tcPr>
          <w:p w14:paraId="1E05BB59">
            <w:pPr>
              <w:spacing w:line="360" w:lineRule="auto"/>
              <w:jc w:val="center"/>
              <w:rPr>
                <w:rFonts w:ascii="仿宋_GB2312" w:hAnsi="仿宋_GB2312" w:eastAsia="仿宋_GB2312" w:cs="仿宋_GB2312"/>
                <w:kern w:val="0"/>
                <w:sz w:val="28"/>
                <w:szCs w:val="44"/>
              </w:rPr>
            </w:pPr>
          </w:p>
        </w:tc>
        <w:tc>
          <w:tcPr>
            <w:tcW w:w="1136" w:type="dxa"/>
            <w:vAlign w:val="center"/>
          </w:tcPr>
          <w:p w14:paraId="5C5D8E4A">
            <w:pPr>
              <w:spacing w:line="360" w:lineRule="auto"/>
              <w:jc w:val="center"/>
              <w:rPr>
                <w:rFonts w:ascii="仿宋_GB2312" w:hAnsi="仿宋_GB2312" w:eastAsia="仿宋_GB2312" w:cs="仿宋_GB2312"/>
                <w:kern w:val="0"/>
                <w:sz w:val="28"/>
                <w:szCs w:val="44"/>
              </w:rPr>
            </w:pPr>
          </w:p>
        </w:tc>
        <w:tc>
          <w:tcPr>
            <w:tcW w:w="1425" w:type="dxa"/>
            <w:vAlign w:val="center"/>
          </w:tcPr>
          <w:p w14:paraId="79A78DF7">
            <w:pPr>
              <w:spacing w:line="360" w:lineRule="auto"/>
              <w:jc w:val="center"/>
              <w:rPr>
                <w:rFonts w:ascii="仿宋_GB2312" w:hAnsi="仿宋_GB2312" w:eastAsia="仿宋_GB2312" w:cs="仿宋_GB2312"/>
                <w:kern w:val="0"/>
                <w:sz w:val="28"/>
                <w:szCs w:val="44"/>
              </w:rPr>
            </w:pPr>
          </w:p>
        </w:tc>
        <w:tc>
          <w:tcPr>
            <w:tcW w:w="1746" w:type="dxa"/>
            <w:vAlign w:val="center"/>
          </w:tcPr>
          <w:p w14:paraId="24F9408C">
            <w:pPr>
              <w:spacing w:line="360" w:lineRule="auto"/>
              <w:jc w:val="center"/>
              <w:rPr>
                <w:rFonts w:ascii="仿宋_GB2312" w:hAnsi="仿宋_GB2312" w:eastAsia="仿宋_GB2312" w:cs="仿宋_GB2312"/>
                <w:kern w:val="0"/>
                <w:sz w:val="28"/>
                <w:szCs w:val="44"/>
              </w:rPr>
            </w:pPr>
          </w:p>
        </w:tc>
        <w:tc>
          <w:tcPr>
            <w:tcW w:w="2507" w:type="dxa"/>
            <w:vAlign w:val="center"/>
          </w:tcPr>
          <w:p w14:paraId="14371B5B">
            <w:pPr>
              <w:spacing w:line="360" w:lineRule="auto"/>
              <w:jc w:val="center"/>
              <w:rPr>
                <w:rFonts w:ascii="仿宋_GB2312" w:hAnsi="仿宋_GB2312" w:eastAsia="仿宋_GB2312" w:cs="仿宋_GB2312"/>
                <w:kern w:val="0"/>
                <w:sz w:val="28"/>
                <w:szCs w:val="44"/>
              </w:rPr>
            </w:pPr>
          </w:p>
        </w:tc>
        <w:tc>
          <w:tcPr>
            <w:tcW w:w="2111" w:type="dxa"/>
            <w:vAlign w:val="center"/>
          </w:tcPr>
          <w:p w14:paraId="10BDC95D">
            <w:pPr>
              <w:spacing w:line="360" w:lineRule="auto"/>
              <w:jc w:val="center"/>
              <w:rPr>
                <w:rFonts w:ascii="仿宋_GB2312" w:hAnsi="仿宋_GB2312" w:eastAsia="仿宋_GB2312" w:cs="仿宋_GB2312"/>
                <w:kern w:val="0"/>
                <w:sz w:val="28"/>
                <w:szCs w:val="44"/>
              </w:rPr>
            </w:pPr>
          </w:p>
        </w:tc>
      </w:tr>
      <w:tr w14:paraId="0F63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105FE995">
            <w:pPr>
              <w:spacing w:line="360" w:lineRule="auto"/>
              <w:jc w:val="center"/>
              <w:rPr>
                <w:rFonts w:ascii="仿宋_GB2312" w:hAnsi="仿宋_GB2312" w:eastAsia="仿宋_GB2312" w:cs="仿宋_GB2312"/>
                <w:kern w:val="0"/>
                <w:sz w:val="28"/>
                <w:szCs w:val="44"/>
              </w:rPr>
            </w:pPr>
            <w:r>
              <w:rPr>
                <w:rFonts w:hint="eastAsia" w:ascii="仿宋_GB2312" w:hAnsi="仿宋_GB2312" w:eastAsia="仿宋_GB2312" w:cs="仿宋_GB2312"/>
                <w:kern w:val="0"/>
                <w:sz w:val="28"/>
                <w:szCs w:val="44"/>
              </w:rPr>
              <w:t>4</w:t>
            </w:r>
          </w:p>
        </w:tc>
        <w:tc>
          <w:tcPr>
            <w:tcW w:w="2458" w:type="dxa"/>
            <w:vAlign w:val="center"/>
          </w:tcPr>
          <w:p w14:paraId="375CACF1">
            <w:pPr>
              <w:spacing w:line="360" w:lineRule="auto"/>
              <w:jc w:val="center"/>
              <w:rPr>
                <w:rFonts w:ascii="仿宋_GB2312" w:hAnsi="仿宋_GB2312" w:eastAsia="仿宋_GB2312" w:cs="仿宋_GB2312"/>
                <w:kern w:val="0"/>
                <w:sz w:val="28"/>
                <w:szCs w:val="44"/>
              </w:rPr>
            </w:pPr>
          </w:p>
        </w:tc>
        <w:tc>
          <w:tcPr>
            <w:tcW w:w="2458" w:type="dxa"/>
            <w:vAlign w:val="center"/>
          </w:tcPr>
          <w:p w14:paraId="5E868592">
            <w:pPr>
              <w:spacing w:line="360" w:lineRule="auto"/>
              <w:jc w:val="center"/>
              <w:rPr>
                <w:rFonts w:ascii="仿宋_GB2312" w:hAnsi="仿宋_GB2312" w:eastAsia="仿宋_GB2312" w:cs="仿宋_GB2312"/>
                <w:kern w:val="0"/>
                <w:sz w:val="28"/>
                <w:szCs w:val="44"/>
              </w:rPr>
            </w:pPr>
          </w:p>
        </w:tc>
        <w:tc>
          <w:tcPr>
            <w:tcW w:w="1403" w:type="dxa"/>
            <w:vAlign w:val="center"/>
          </w:tcPr>
          <w:p w14:paraId="4C4F9097">
            <w:pPr>
              <w:spacing w:line="360" w:lineRule="auto"/>
              <w:jc w:val="center"/>
              <w:rPr>
                <w:rFonts w:ascii="仿宋_GB2312" w:hAnsi="仿宋_GB2312" w:eastAsia="仿宋_GB2312" w:cs="仿宋_GB2312"/>
                <w:kern w:val="0"/>
                <w:sz w:val="28"/>
                <w:szCs w:val="44"/>
              </w:rPr>
            </w:pPr>
          </w:p>
        </w:tc>
        <w:tc>
          <w:tcPr>
            <w:tcW w:w="1136" w:type="dxa"/>
            <w:vAlign w:val="center"/>
          </w:tcPr>
          <w:p w14:paraId="5623A31C">
            <w:pPr>
              <w:spacing w:line="360" w:lineRule="auto"/>
              <w:jc w:val="center"/>
              <w:rPr>
                <w:rFonts w:ascii="仿宋_GB2312" w:hAnsi="仿宋_GB2312" w:eastAsia="仿宋_GB2312" w:cs="仿宋_GB2312"/>
                <w:kern w:val="0"/>
                <w:sz w:val="28"/>
                <w:szCs w:val="44"/>
              </w:rPr>
            </w:pPr>
          </w:p>
        </w:tc>
        <w:tc>
          <w:tcPr>
            <w:tcW w:w="1425" w:type="dxa"/>
            <w:vAlign w:val="center"/>
          </w:tcPr>
          <w:p w14:paraId="531F8374">
            <w:pPr>
              <w:spacing w:line="360" w:lineRule="auto"/>
              <w:jc w:val="center"/>
              <w:rPr>
                <w:rFonts w:ascii="仿宋_GB2312" w:hAnsi="仿宋_GB2312" w:eastAsia="仿宋_GB2312" w:cs="仿宋_GB2312"/>
                <w:kern w:val="0"/>
                <w:sz w:val="28"/>
                <w:szCs w:val="44"/>
              </w:rPr>
            </w:pPr>
          </w:p>
        </w:tc>
        <w:tc>
          <w:tcPr>
            <w:tcW w:w="1746" w:type="dxa"/>
            <w:vAlign w:val="center"/>
          </w:tcPr>
          <w:p w14:paraId="2101E7EC">
            <w:pPr>
              <w:spacing w:line="360" w:lineRule="auto"/>
              <w:jc w:val="center"/>
              <w:rPr>
                <w:rFonts w:ascii="仿宋_GB2312" w:hAnsi="仿宋_GB2312" w:eastAsia="仿宋_GB2312" w:cs="仿宋_GB2312"/>
                <w:kern w:val="0"/>
                <w:sz w:val="28"/>
                <w:szCs w:val="44"/>
              </w:rPr>
            </w:pPr>
          </w:p>
        </w:tc>
        <w:tc>
          <w:tcPr>
            <w:tcW w:w="2507" w:type="dxa"/>
            <w:vAlign w:val="center"/>
          </w:tcPr>
          <w:p w14:paraId="4A7412DD">
            <w:pPr>
              <w:spacing w:line="360" w:lineRule="auto"/>
              <w:jc w:val="center"/>
              <w:rPr>
                <w:rFonts w:ascii="仿宋_GB2312" w:hAnsi="仿宋_GB2312" w:eastAsia="仿宋_GB2312" w:cs="仿宋_GB2312"/>
                <w:kern w:val="0"/>
                <w:sz w:val="28"/>
                <w:szCs w:val="44"/>
              </w:rPr>
            </w:pPr>
          </w:p>
        </w:tc>
        <w:tc>
          <w:tcPr>
            <w:tcW w:w="2111" w:type="dxa"/>
            <w:vAlign w:val="center"/>
          </w:tcPr>
          <w:p w14:paraId="714DE807">
            <w:pPr>
              <w:spacing w:line="360" w:lineRule="auto"/>
              <w:jc w:val="center"/>
              <w:rPr>
                <w:rFonts w:ascii="仿宋_GB2312" w:hAnsi="仿宋_GB2312" w:eastAsia="仿宋_GB2312" w:cs="仿宋_GB2312"/>
                <w:kern w:val="0"/>
                <w:sz w:val="28"/>
                <w:szCs w:val="44"/>
              </w:rPr>
            </w:pPr>
          </w:p>
        </w:tc>
      </w:tr>
      <w:tr w14:paraId="6BDA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14:paraId="5FFA993F">
            <w:pPr>
              <w:spacing w:line="360" w:lineRule="auto"/>
              <w:jc w:val="center"/>
              <w:rPr>
                <w:rFonts w:ascii="仿宋_GB2312" w:hAnsi="仿宋_GB2312" w:eastAsia="仿宋_GB2312" w:cs="仿宋_GB2312"/>
                <w:kern w:val="0"/>
                <w:sz w:val="32"/>
                <w:szCs w:val="48"/>
              </w:rPr>
            </w:pPr>
            <w:r>
              <w:rPr>
                <w:rFonts w:hint="eastAsia" w:ascii="仿宋_GB2312" w:hAnsi="仿宋_GB2312" w:eastAsia="仿宋_GB2312" w:cs="仿宋_GB2312"/>
                <w:kern w:val="0"/>
                <w:sz w:val="32"/>
                <w:szCs w:val="48"/>
              </w:rPr>
              <w:t>...</w:t>
            </w:r>
          </w:p>
        </w:tc>
        <w:tc>
          <w:tcPr>
            <w:tcW w:w="2458" w:type="dxa"/>
            <w:tcBorders>
              <w:top w:val="nil"/>
              <w:left w:val="single" w:color="auto" w:sz="4" w:space="0"/>
              <w:bottom w:val="single" w:color="auto" w:sz="4" w:space="0"/>
              <w:right w:val="single" w:color="auto" w:sz="4" w:space="0"/>
            </w:tcBorders>
            <w:vAlign w:val="center"/>
          </w:tcPr>
          <w:p w14:paraId="12C56F1D">
            <w:pPr>
              <w:spacing w:line="360" w:lineRule="auto"/>
              <w:jc w:val="center"/>
              <w:rPr>
                <w:rFonts w:ascii="仿宋_GB2312" w:hAnsi="仿宋_GB2312" w:eastAsia="仿宋_GB2312" w:cs="仿宋_GB2312"/>
                <w:kern w:val="0"/>
                <w:sz w:val="32"/>
                <w:szCs w:val="48"/>
              </w:rPr>
            </w:pPr>
          </w:p>
        </w:tc>
        <w:tc>
          <w:tcPr>
            <w:tcW w:w="2458" w:type="dxa"/>
            <w:tcBorders>
              <w:top w:val="nil"/>
              <w:left w:val="single" w:color="auto" w:sz="4" w:space="0"/>
              <w:bottom w:val="single" w:color="auto" w:sz="4" w:space="0"/>
              <w:right w:val="single" w:color="auto" w:sz="4" w:space="0"/>
            </w:tcBorders>
            <w:vAlign w:val="center"/>
          </w:tcPr>
          <w:p w14:paraId="2B9C9D4C">
            <w:pPr>
              <w:spacing w:line="360" w:lineRule="auto"/>
              <w:jc w:val="center"/>
              <w:rPr>
                <w:rFonts w:ascii="仿宋_GB2312" w:hAnsi="仿宋_GB2312" w:eastAsia="仿宋_GB2312" w:cs="仿宋_GB2312"/>
                <w:kern w:val="0"/>
                <w:sz w:val="32"/>
                <w:szCs w:val="48"/>
              </w:rPr>
            </w:pPr>
          </w:p>
        </w:tc>
        <w:tc>
          <w:tcPr>
            <w:tcW w:w="1403" w:type="dxa"/>
            <w:tcBorders>
              <w:top w:val="nil"/>
              <w:left w:val="single" w:color="auto" w:sz="4" w:space="0"/>
              <w:bottom w:val="single" w:color="auto" w:sz="4" w:space="0"/>
              <w:right w:val="single" w:color="auto" w:sz="4" w:space="0"/>
            </w:tcBorders>
            <w:vAlign w:val="center"/>
          </w:tcPr>
          <w:p w14:paraId="2A048EB7">
            <w:pPr>
              <w:spacing w:line="360" w:lineRule="auto"/>
              <w:jc w:val="center"/>
              <w:rPr>
                <w:rFonts w:ascii="仿宋_GB2312" w:hAnsi="仿宋_GB2312" w:eastAsia="仿宋_GB2312" w:cs="仿宋_GB2312"/>
                <w:kern w:val="0"/>
                <w:sz w:val="32"/>
                <w:szCs w:val="48"/>
              </w:rPr>
            </w:pPr>
          </w:p>
        </w:tc>
        <w:tc>
          <w:tcPr>
            <w:tcW w:w="1136" w:type="dxa"/>
            <w:tcBorders>
              <w:top w:val="nil"/>
              <w:left w:val="single" w:color="auto" w:sz="4" w:space="0"/>
              <w:bottom w:val="single" w:color="auto" w:sz="4" w:space="0"/>
              <w:right w:val="single" w:color="auto" w:sz="4" w:space="0"/>
            </w:tcBorders>
            <w:vAlign w:val="center"/>
          </w:tcPr>
          <w:p w14:paraId="23DB0934">
            <w:pPr>
              <w:spacing w:line="360" w:lineRule="auto"/>
              <w:jc w:val="center"/>
              <w:rPr>
                <w:rFonts w:ascii="仿宋_GB2312" w:hAnsi="仿宋_GB2312" w:eastAsia="仿宋_GB2312" w:cs="仿宋_GB2312"/>
                <w:kern w:val="0"/>
                <w:sz w:val="32"/>
                <w:szCs w:val="48"/>
              </w:rPr>
            </w:pPr>
          </w:p>
        </w:tc>
        <w:tc>
          <w:tcPr>
            <w:tcW w:w="1425" w:type="dxa"/>
            <w:tcBorders>
              <w:top w:val="nil"/>
              <w:left w:val="single" w:color="auto" w:sz="4" w:space="0"/>
              <w:bottom w:val="single" w:color="auto" w:sz="4" w:space="0"/>
              <w:right w:val="single" w:color="auto" w:sz="4" w:space="0"/>
            </w:tcBorders>
            <w:vAlign w:val="center"/>
          </w:tcPr>
          <w:p w14:paraId="3A6E8F4C">
            <w:pPr>
              <w:spacing w:line="360" w:lineRule="auto"/>
              <w:jc w:val="center"/>
              <w:rPr>
                <w:rFonts w:ascii="仿宋_GB2312" w:hAnsi="仿宋_GB2312" w:eastAsia="仿宋_GB2312" w:cs="仿宋_GB2312"/>
                <w:kern w:val="0"/>
                <w:sz w:val="32"/>
                <w:szCs w:val="48"/>
              </w:rPr>
            </w:pPr>
          </w:p>
        </w:tc>
        <w:tc>
          <w:tcPr>
            <w:tcW w:w="1746" w:type="dxa"/>
            <w:tcBorders>
              <w:top w:val="nil"/>
              <w:left w:val="single" w:color="auto" w:sz="4" w:space="0"/>
              <w:bottom w:val="single" w:color="auto" w:sz="4" w:space="0"/>
              <w:right w:val="single" w:color="auto" w:sz="4" w:space="0"/>
            </w:tcBorders>
            <w:vAlign w:val="center"/>
          </w:tcPr>
          <w:p w14:paraId="0C8BC6BE">
            <w:pPr>
              <w:spacing w:line="360" w:lineRule="auto"/>
              <w:jc w:val="center"/>
              <w:rPr>
                <w:rFonts w:ascii="仿宋_GB2312" w:hAnsi="仿宋_GB2312" w:eastAsia="仿宋_GB2312" w:cs="仿宋_GB2312"/>
                <w:kern w:val="0"/>
                <w:sz w:val="32"/>
                <w:szCs w:val="48"/>
              </w:rPr>
            </w:pPr>
          </w:p>
        </w:tc>
        <w:tc>
          <w:tcPr>
            <w:tcW w:w="2507" w:type="dxa"/>
            <w:tcBorders>
              <w:top w:val="nil"/>
              <w:left w:val="single" w:color="auto" w:sz="4" w:space="0"/>
              <w:bottom w:val="single" w:color="auto" w:sz="4" w:space="0"/>
              <w:right w:val="single" w:color="auto" w:sz="4" w:space="0"/>
            </w:tcBorders>
            <w:vAlign w:val="center"/>
          </w:tcPr>
          <w:p w14:paraId="60C6886C">
            <w:pPr>
              <w:spacing w:line="360" w:lineRule="auto"/>
              <w:jc w:val="center"/>
              <w:rPr>
                <w:rFonts w:ascii="仿宋_GB2312" w:hAnsi="仿宋_GB2312" w:eastAsia="仿宋_GB2312" w:cs="仿宋_GB2312"/>
                <w:kern w:val="0"/>
                <w:sz w:val="32"/>
                <w:szCs w:val="48"/>
              </w:rPr>
            </w:pPr>
          </w:p>
        </w:tc>
        <w:tc>
          <w:tcPr>
            <w:tcW w:w="2111" w:type="dxa"/>
            <w:tcBorders>
              <w:top w:val="nil"/>
              <w:left w:val="single" w:color="auto" w:sz="4" w:space="0"/>
              <w:bottom w:val="single" w:color="auto" w:sz="4" w:space="0"/>
              <w:right w:val="single" w:color="auto" w:sz="4" w:space="0"/>
            </w:tcBorders>
            <w:vAlign w:val="center"/>
          </w:tcPr>
          <w:p w14:paraId="22B38F3E">
            <w:pPr>
              <w:spacing w:line="360" w:lineRule="auto"/>
              <w:jc w:val="center"/>
              <w:rPr>
                <w:rFonts w:ascii="仿宋_GB2312" w:hAnsi="仿宋_GB2312" w:eastAsia="仿宋_GB2312" w:cs="仿宋_GB2312"/>
                <w:kern w:val="0"/>
                <w:sz w:val="32"/>
                <w:szCs w:val="48"/>
              </w:rPr>
            </w:pPr>
          </w:p>
        </w:tc>
      </w:tr>
    </w:tbl>
    <w:p w14:paraId="1605F24C">
      <w:pPr>
        <w:widowControl/>
        <w:spacing w:line="500" w:lineRule="exact"/>
        <w:rPr>
          <w:rFonts w:ascii="仿宋_GB2312" w:hAnsi="仿宋_GB2312" w:eastAsia="仿宋_GB2312" w:cs="仿宋_GB2312"/>
          <w:kern w:val="0"/>
          <w:sz w:val="32"/>
          <w:szCs w:val="32"/>
          <w:u w:val="single"/>
        </w:rPr>
        <w:sectPr>
          <w:footerReference r:id="rId4" w:type="default"/>
          <w:pgSz w:w="16838" w:h="11906" w:orient="landscape"/>
          <w:pgMar w:top="1701" w:right="1701" w:bottom="1701" w:left="1701" w:header="851" w:footer="992" w:gutter="0"/>
          <w:cols w:space="720" w:num="1"/>
          <w:docGrid w:type="lines" w:linePitch="447" w:charSpace="0"/>
        </w:sectPr>
      </w:pPr>
      <w:r>
        <w:rPr>
          <w:rFonts w:hint="eastAsia" w:ascii="仿宋_GB2312" w:hAnsi="仿宋_GB2312" w:eastAsia="仿宋_GB2312" w:cs="仿宋_GB2312"/>
          <w:kern w:val="0"/>
          <w:sz w:val="32"/>
          <w:szCs w:val="32"/>
        </w:rPr>
        <w:t xml:space="preserve">                                                             填报时间</w:t>
      </w:r>
      <w:r>
        <w:rPr>
          <w:rFonts w:hint="eastAsia" w:ascii="仿宋_GB2312" w:hAnsi="仿宋_GB2312" w:eastAsia="仿宋_GB2312" w:cs="仿宋_GB2312"/>
          <w:kern w:val="0"/>
          <w:sz w:val="32"/>
          <w:szCs w:val="32"/>
          <w:u w:val="single"/>
        </w:rPr>
        <w:t xml:space="preserve">         </w:t>
      </w:r>
    </w:p>
    <w:p w14:paraId="42967F45">
      <w:pPr>
        <w:pageBreakBefore/>
        <w:spacing w:line="600" w:lineRule="exact"/>
        <w:jc w:val="left"/>
        <w:rPr>
          <w:rFonts w:ascii="Times New Roman" w:hAnsi="Times New Roman" w:eastAsia="黑体" w:cs="黑体"/>
          <w:sz w:val="30"/>
          <w:szCs w:val="30"/>
        </w:rPr>
      </w:pPr>
      <w:r>
        <w:rPr>
          <w:rFonts w:hint="eastAsia" w:ascii="黑体" w:hAnsi="黑体" w:eastAsia="黑体" w:cs="黑体"/>
          <w:kern w:val="0"/>
          <w:sz w:val="32"/>
          <w:szCs w:val="32"/>
        </w:rPr>
        <w:t>附件3</w:t>
      </w:r>
    </w:p>
    <w:p w14:paraId="152716AE">
      <w:pPr>
        <w:spacing w:after="447" w:afterLines="100" w:line="360" w:lineRule="auto"/>
        <w:jc w:val="center"/>
        <w:rPr>
          <w:rFonts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各区（市、县）教育局联系方式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609"/>
        <w:gridCol w:w="3267"/>
      </w:tblGrid>
      <w:tr w14:paraId="1A28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208" w:type="dxa"/>
            <w:vAlign w:val="center"/>
          </w:tcPr>
          <w:p w14:paraId="0BC93CD3">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区（市、县）</w:t>
            </w:r>
          </w:p>
        </w:tc>
        <w:tc>
          <w:tcPr>
            <w:tcW w:w="2609" w:type="dxa"/>
            <w:vAlign w:val="center"/>
          </w:tcPr>
          <w:p w14:paraId="0C5DE7CA">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姓  名</w:t>
            </w:r>
          </w:p>
        </w:tc>
        <w:tc>
          <w:tcPr>
            <w:tcW w:w="3267" w:type="dxa"/>
            <w:vAlign w:val="center"/>
          </w:tcPr>
          <w:p w14:paraId="77F484D4">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联系方式</w:t>
            </w:r>
          </w:p>
        </w:tc>
      </w:tr>
      <w:tr w14:paraId="412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5604BBB8">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贵安新区</w:t>
            </w:r>
          </w:p>
        </w:tc>
        <w:tc>
          <w:tcPr>
            <w:tcW w:w="2609" w:type="dxa"/>
          </w:tcPr>
          <w:p w14:paraId="51E49CBC">
            <w:pPr>
              <w:jc w:val="center"/>
              <w:rPr>
                <w:rFonts w:ascii="仿宋_GB2312" w:hAnsi="仿宋_GB2312" w:eastAsia="仿宋_GB2312" w:cs="仿宋_GB2312"/>
                <w:sz w:val="32"/>
                <w:szCs w:val="48"/>
              </w:rPr>
            </w:pPr>
          </w:p>
        </w:tc>
        <w:tc>
          <w:tcPr>
            <w:tcW w:w="3267" w:type="dxa"/>
          </w:tcPr>
          <w:p w14:paraId="6493EC45">
            <w:pPr>
              <w:jc w:val="center"/>
              <w:rPr>
                <w:rFonts w:ascii="仿宋_GB2312" w:hAnsi="仿宋_GB2312" w:eastAsia="仿宋_GB2312" w:cs="仿宋_GB2312"/>
                <w:sz w:val="32"/>
                <w:szCs w:val="48"/>
              </w:rPr>
            </w:pPr>
          </w:p>
        </w:tc>
      </w:tr>
      <w:tr w14:paraId="1441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5FA2DAC9">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云岩区</w:t>
            </w:r>
          </w:p>
        </w:tc>
        <w:tc>
          <w:tcPr>
            <w:tcW w:w="2609" w:type="dxa"/>
          </w:tcPr>
          <w:p w14:paraId="28974027">
            <w:pPr>
              <w:jc w:val="center"/>
              <w:rPr>
                <w:rFonts w:ascii="仿宋_GB2312" w:hAnsi="仿宋_GB2312" w:eastAsia="仿宋_GB2312" w:cs="仿宋_GB2312"/>
                <w:sz w:val="32"/>
                <w:szCs w:val="48"/>
              </w:rPr>
            </w:pPr>
          </w:p>
        </w:tc>
        <w:tc>
          <w:tcPr>
            <w:tcW w:w="3267" w:type="dxa"/>
          </w:tcPr>
          <w:p w14:paraId="1A1A2630">
            <w:pPr>
              <w:jc w:val="center"/>
              <w:rPr>
                <w:rFonts w:ascii="仿宋_GB2312" w:hAnsi="仿宋_GB2312" w:eastAsia="仿宋_GB2312" w:cs="仿宋_GB2312"/>
                <w:sz w:val="32"/>
                <w:szCs w:val="48"/>
              </w:rPr>
            </w:pPr>
          </w:p>
        </w:tc>
      </w:tr>
      <w:tr w14:paraId="7BA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4AEE6351">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南明区</w:t>
            </w:r>
          </w:p>
        </w:tc>
        <w:tc>
          <w:tcPr>
            <w:tcW w:w="2609" w:type="dxa"/>
          </w:tcPr>
          <w:p w14:paraId="1655DC95">
            <w:pPr>
              <w:jc w:val="center"/>
              <w:rPr>
                <w:rFonts w:ascii="仿宋_GB2312" w:hAnsi="仿宋_GB2312" w:eastAsia="仿宋_GB2312" w:cs="仿宋_GB2312"/>
                <w:sz w:val="32"/>
                <w:szCs w:val="48"/>
              </w:rPr>
            </w:pPr>
          </w:p>
        </w:tc>
        <w:tc>
          <w:tcPr>
            <w:tcW w:w="3267" w:type="dxa"/>
          </w:tcPr>
          <w:p w14:paraId="3686AA58">
            <w:pPr>
              <w:jc w:val="center"/>
              <w:rPr>
                <w:rFonts w:ascii="仿宋_GB2312" w:hAnsi="仿宋_GB2312" w:eastAsia="仿宋_GB2312" w:cs="仿宋_GB2312"/>
                <w:sz w:val="32"/>
                <w:szCs w:val="48"/>
              </w:rPr>
            </w:pPr>
          </w:p>
        </w:tc>
      </w:tr>
      <w:tr w14:paraId="2515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5793EFED">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花溪区</w:t>
            </w:r>
          </w:p>
        </w:tc>
        <w:tc>
          <w:tcPr>
            <w:tcW w:w="2609" w:type="dxa"/>
          </w:tcPr>
          <w:p w14:paraId="084F6F06">
            <w:pPr>
              <w:jc w:val="center"/>
              <w:rPr>
                <w:rFonts w:ascii="仿宋_GB2312" w:hAnsi="仿宋_GB2312" w:eastAsia="仿宋_GB2312" w:cs="仿宋_GB2312"/>
                <w:sz w:val="32"/>
                <w:szCs w:val="48"/>
              </w:rPr>
            </w:pPr>
          </w:p>
        </w:tc>
        <w:tc>
          <w:tcPr>
            <w:tcW w:w="3267" w:type="dxa"/>
          </w:tcPr>
          <w:p w14:paraId="4FA7F59F">
            <w:pPr>
              <w:jc w:val="center"/>
              <w:rPr>
                <w:rFonts w:ascii="仿宋_GB2312" w:hAnsi="仿宋_GB2312" w:eastAsia="仿宋_GB2312" w:cs="仿宋_GB2312"/>
                <w:sz w:val="32"/>
                <w:szCs w:val="48"/>
              </w:rPr>
            </w:pPr>
          </w:p>
        </w:tc>
      </w:tr>
      <w:tr w14:paraId="143F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35D19E1C">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乌当区</w:t>
            </w:r>
          </w:p>
        </w:tc>
        <w:tc>
          <w:tcPr>
            <w:tcW w:w="2609" w:type="dxa"/>
          </w:tcPr>
          <w:p w14:paraId="449C1F0B">
            <w:pPr>
              <w:jc w:val="center"/>
              <w:rPr>
                <w:rFonts w:ascii="仿宋_GB2312" w:hAnsi="仿宋_GB2312" w:eastAsia="仿宋_GB2312" w:cs="仿宋_GB2312"/>
                <w:sz w:val="32"/>
                <w:szCs w:val="48"/>
              </w:rPr>
            </w:pPr>
          </w:p>
        </w:tc>
        <w:tc>
          <w:tcPr>
            <w:tcW w:w="3267" w:type="dxa"/>
          </w:tcPr>
          <w:p w14:paraId="51618C5D">
            <w:pPr>
              <w:jc w:val="center"/>
              <w:rPr>
                <w:rFonts w:ascii="仿宋_GB2312" w:hAnsi="仿宋_GB2312" w:eastAsia="仿宋_GB2312" w:cs="仿宋_GB2312"/>
                <w:sz w:val="32"/>
                <w:szCs w:val="48"/>
              </w:rPr>
            </w:pPr>
          </w:p>
        </w:tc>
      </w:tr>
      <w:tr w14:paraId="3EA2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7806A4DC">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白云区</w:t>
            </w:r>
          </w:p>
        </w:tc>
        <w:tc>
          <w:tcPr>
            <w:tcW w:w="2609" w:type="dxa"/>
          </w:tcPr>
          <w:p w14:paraId="2AFF65D9">
            <w:pPr>
              <w:jc w:val="center"/>
              <w:rPr>
                <w:rFonts w:ascii="仿宋_GB2312" w:hAnsi="仿宋_GB2312" w:eastAsia="仿宋_GB2312" w:cs="仿宋_GB2312"/>
                <w:sz w:val="32"/>
                <w:szCs w:val="48"/>
              </w:rPr>
            </w:pPr>
          </w:p>
        </w:tc>
        <w:tc>
          <w:tcPr>
            <w:tcW w:w="3267" w:type="dxa"/>
          </w:tcPr>
          <w:p w14:paraId="43B9F17C">
            <w:pPr>
              <w:jc w:val="center"/>
              <w:rPr>
                <w:rFonts w:ascii="仿宋_GB2312" w:hAnsi="仿宋_GB2312" w:eastAsia="仿宋_GB2312" w:cs="仿宋_GB2312"/>
                <w:sz w:val="32"/>
                <w:szCs w:val="48"/>
              </w:rPr>
            </w:pPr>
          </w:p>
        </w:tc>
      </w:tr>
      <w:tr w14:paraId="384D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26AF3D02">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观山湖区</w:t>
            </w:r>
          </w:p>
        </w:tc>
        <w:tc>
          <w:tcPr>
            <w:tcW w:w="2609" w:type="dxa"/>
          </w:tcPr>
          <w:p w14:paraId="223CE7DD">
            <w:pPr>
              <w:jc w:val="center"/>
              <w:rPr>
                <w:rFonts w:ascii="仿宋_GB2312" w:hAnsi="仿宋_GB2312" w:eastAsia="仿宋_GB2312" w:cs="仿宋_GB2312"/>
                <w:sz w:val="32"/>
                <w:szCs w:val="48"/>
              </w:rPr>
            </w:pPr>
          </w:p>
        </w:tc>
        <w:tc>
          <w:tcPr>
            <w:tcW w:w="3267" w:type="dxa"/>
          </w:tcPr>
          <w:p w14:paraId="4DA32BFF">
            <w:pPr>
              <w:jc w:val="center"/>
              <w:rPr>
                <w:rFonts w:ascii="仿宋_GB2312" w:hAnsi="仿宋_GB2312" w:eastAsia="仿宋_GB2312" w:cs="仿宋_GB2312"/>
                <w:sz w:val="32"/>
                <w:szCs w:val="48"/>
              </w:rPr>
            </w:pPr>
          </w:p>
        </w:tc>
      </w:tr>
      <w:tr w14:paraId="31C6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1DB64149">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清镇市</w:t>
            </w:r>
          </w:p>
        </w:tc>
        <w:tc>
          <w:tcPr>
            <w:tcW w:w="2609" w:type="dxa"/>
          </w:tcPr>
          <w:p w14:paraId="13239DD5">
            <w:pPr>
              <w:jc w:val="center"/>
              <w:rPr>
                <w:rFonts w:ascii="仿宋_GB2312" w:hAnsi="仿宋_GB2312" w:eastAsia="仿宋_GB2312" w:cs="仿宋_GB2312"/>
                <w:sz w:val="32"/>
                <w:szCs w:val="48"/>
              </w:rPr>
            </w:pPr>
          </w:p>
        </w:tc>
        <w:tc>
          <w:tcPr>
            <w:tcW w:w="3267" w:type="dxa"/>
          </w:tcPr>
          <w:p w14:paraId="2148D037">
            <w:pPr>
              <w:jc w:val="center"/>
              <w:rPr>
                <w:rFonts w:ascii="仿宋_GB2312" w:hAnsi="仿宋_GB2312" w:eastAsia="仿宋_GB2312" w:cs="仿宋_GB2312"/>
                <w:sz w:val="32"/>
                <w:szCs w:val="48"/>
              </w:rPr>
            </w:pPr>
          </w:p>
        </w:tc>
      </w:tr>
      <w:tr w14:paraId="71D1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767CA8CB">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修文县</w:t>
            </w:r>
          </w:p>
        </w:tc>
        <w:tc>
          <w:tcPr>
            <w:tcW w:w="2609" w:type="dxa"/>
          </w:tcPr>
          <w:p w14:paraId="230A8EA4">
            <w:pPr>
              <w:jc w:val="center"/>
              <w:rPr>
                <w:rFonts w:ascii="仿宋_GB2312" w:hAnsi="仿宋_GB2312" w:eastAsia="仿宋_GB2312" w:cs="仿宋_GB2312"/>
                <w:sz w:val="32"/>
                <w:szCs w:val="48"/>
              </w:rPr>
            </w:pPr>
          </w:p>
        </w:tc>
        <w:tc>
          <w:tcPr>
            <w:tcW w:w="3267" w:type="dxa"/>
          </w:tcPr>
          <w:p w14:paraId="01C54EE7">
            <w:pPr>
              <w:jc w:val="center"/>
              <w:rPr>
                <w:rFonts w:ascii="仿宋_GB2312" w:hAnsi="仿宋_GB2312" w:eastAsia="仿宋_GB2312" w:cs="仿宋_GB2312"/>
                <w:sz w:val="32"/>
                <w:szCs w:val="48"/>
              </w:rPr>
            </w:pPr>
          </w:p>
        </w:tc>
      </w:tr>
      <w:tr w14:paraId="3AE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4CB0F75D">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息烽县</w:t>
            </w:r>
          </w:p>
        </w:tc>
        <w:tc>
          <w:tcPr>
            <w:tcW w:w="2609" w:type="dxa"/>
          </w:tcPr>
          <w:p w14:paraId="6B45DEBC">
            <w:pPr>
              <w:jc w:val="center"/>
              <w:rPr>
                <w:rFonts w:ascii="仿宋_GB2312" w:hAnsi="仿宋_GB2312" w:eastAsia="仿宋_GB2312" w:cs="仿宋_GB2312"/>
                <w:sz w:val="32"/>
                <w:szCs w:val="48"/>
              </w:rPr>
            </w:pPr>
          </w:p>
        </w:tc>
        <w:tc>
          <w:tcPr>
            <w:tcW w:w="3267" w:type="dxa"/>
          </w:tcPr>
          <w:p w14:paraId="73A3E00E">
            <w:pPr>
              <w:jc w:val="center"/>
              <w:rPr>
                <w:rFonts w:ascii="仿宋_GB2312" w:hAnsi="仿宋_GB2312" w:eastAsia="仿宋_GB2312" w:cs="仿宋_GB2312"/>
                <w:sz w:val="32"/>
                <w:szCs w:val="48"/>
              </w:rPr>
            </w:pPr>
          </w:p>
        </w:tc>
      </w:tr>
      <w:tr w14:paraId="30D7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08" w:type="dxa"/>
          </w:tcPr>
          <w:p w14:paraId="14A5ACC1">
            <w:pPr>
              <w:jc w:val="center"/>
              <w:rPr>
                <w:rFonts w:ascii="仿宋_GB2312" w:hAnsi="仿宋_GB2312" w:eastAsia="仿宋_GB2312" w:cs="仿宋_GB2312"/>
                <w:sz w:val="32"/>
                <w:szCs w:val="48"/>
              </w:rPr>
            </w:pPr>
            <w:r>
              <w:rPr>
                <w:rFonts w:hint="eastAsia" w:ascii="仿宋_GB2312" w:hAnsi="仿宋_GB2312" w:eastAsia="仿宋_GB2312" w:cs="仿宋_GB2312"/>
                <w:sz w:val="32"/>
                <w:szCs w:val="48"/>
              </w:rPr>
              <w:t>开阳县</w:t>
            </w:r>
          </w:p>
        </w:tc>
        <w:tc>
          <w:tcPr>
            <w:tcW w:w="2609" w:type="dxa"/>
          </w:tcPr>
          <w:p w14:paraId="5D172FA9">
            <w:pPr>
              <w:jc w:val="center"/>
              <w:rPr>
                <w:rFonts w:ascii="仿宋_GB2312" w:hAnsi="仿宋_GB2312" w:eastAsia="仿宋_GB2312" w:cs="仿宋_GB2312"/>
                <w:sz w:val="32"/>
                <w:szCs w:val="48"/>
              </w:rPr>
            </w:pPr>
          </w:p>
        </w:tc>
        <w:tc>
          <w:tcPr>
            <w:tcW w:w="3267" w:type="dxa"/>
          </w:tcPr>
          <w:p w14:paraId="71023A1C">
            <w:pPr>
              <w:jc w:val="center"/>
              <w:rPr>
                <w:rFonts w:ascii="仿宋_GB2312" w:hAnsi="仿宋_GB2312" w:eastAsia="仿宋_GB2312" w:cs="仿宋_GB2312"/>
                <w:sz w:val="32"/>
                <w:szCs w:val="48"/>
              </w:rPr>
            </w:pPr>
          </w:p>
        </w:tc>
      </w:tr>
    </w:tbl>
    <w:p w14:paraId="2E35193A">
      <w:pPr>
        <w:pStyle w:val="2"/>
        <w:sectPr>
          <w:pgSz w:w="11906" w:h="16838"/>
          <w:pgMar w:top="1701" w:right="1701" w:bottom="1701" w:left="1701" w:header="851" w:footer="992" w:gutter="0"/>
          <w:cols w:space="720" w:num="1"/>
          <w:docGrid w:type="lines" w:linePitch="447" w:charSpace="0"/>
        </w:sectPr>
      </w:pPr>
    </w:p>
    <w:p w14:paraId="38D947B3">
      <w:pPr>
        <w:pageBreakBefore/>
        <w:spacing w:line="600" w:lineRule="exact"/>
        <w:rPr>
          <w:rFonts w:ascii="黑体" w:hAnsi="黑体" w:eastAsia="黑体" w:cs="黑体"/>
          <w:kern w:val="0"/>
          <w:sz w:val="32"/>
          <w:szCs w:val="32"/>
        </w:rPr>
      </w:pPr>
      <w:r>
        <w:rPr>
          <w:rFonts w:hint="eastAsia" w:ascii="黑体" w:hAnsi="黑体" w:eastAsia="黑体" w:cs="黑体"/>
          <w:kern w:val="0"/>
          <w:sz w:val="32"/>
          <w:szCs w:val="32"/>
        </w:rPr>
        <w:t>附件4</w:t>
      </w:r>
    </w:p>
    <w:p w14:paraId="34D9123B">
      <w:pPr>
        <w:spacing w:line="360" w:lineRule="auto"/>
        <w:ind w:firstLine="960" w:firstLineChars="200"/>
        <w:rPr>
          <w:rFonts w:ascii="Times New Roman" w:hAnsi="Times New Roman" w:eastAsia="方正大标宋简体" w:cs="方正大标宋简体"/>
          <w:color w:val="000000"/>
          <w:sz w:val="48"/>
          <w:szCs w:val="48"/>
        </w:rPr>
      </w:pPr>
      <w:r>
        <w:rPr>
          <w:rFonts w:hint="eastAsia" w:ascii="Times New Roman" w:hAnsi="Times New Roman" w:eastAsia="方正大标宋简体" w:cs="方正大标宋简体"/>
          <w:color w:val="000000"/>
          <w:sz w:val="48"/>
          <w:szCs w:val="4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方正大标宋简体" w:cs="方正大标宋简体"/>
          <w:color w:val="000000"/>
          <w:sz w:val="48"/>
          <w:szCs w:val="48"/>
        </w:rPr>
        <w:instrText xml:space="preserve">ADDIN CNKISM.UserStyle</w:instrText>
      </w:r>
      <w:r>
        <w:rPr>
          <w:rFonts w:hint="eastAsia" w:ascii="Times New Roman" w:hAnsi="Times New Roman" w:eastAsia="方正大标宋简体" w:cs="方正大标宋简体"/>
          <w:color w:val="000000"/>
          <w:sz w:val="48"/>
          <w:szCs w:val="48"/>
        </w:rPr>
        <w:fldChar w:fldCharType="end"/>
      </w:r>
    </w:p>
    <w:p w14:paraId="7012C7AF">
      <w:pPr>
        <w:spacing w:line="360" w:lineRule="auto"/>
        <w:jc w:val="center"/>
        <w:rPr>
          <w:rFonts w:ascii="方正大标宋简体" w:hAnsi="方正大标宋简体" w:eastAsia="方正大标宋简体" w:cs="方正大标宋简体"/>
          <w:sz w:val="36"/>
          <w:szCs w:val="36"/>
        </w:rPr>
      </w:pPr>
    </w:p>
    <w:p w14:paraId="4E9CAF78">
      <w:pPr>
        <w:pStyle w:val="11"/>
      </w:pPr>
    </w:p>
    <w:p w14:paraId="77FA4153"/>
    <w:p w14:paraId="6AD20DBC">
      <w:pPr>
        <w:pStyle w:val="11"/>
      </w:pPr>
    </w:p>
    <w:p w14:paraId="2E560068"/>
    <w:p w14:paraId="459564D7">
      <w:pPr>
        <w:pStyle w:val="11"/>
      </w:pPr>
    </w:p>
    <w:p w14:paraId="45230499">
      <w:pPr>
        <w:widowControl/>
        <w:spacing w:line="360" w:lineRule="auto"/>
        <w:jc w:val="center"/>
        <w:rPr>
          <w:rFonts w:ascii="方正大标宋简体" w:hAnsi="方正大标宋简体" w:eastAsia="方正大标宋简体" w:cs="方正大标宋简体"/>
          <w:sz w:val="72"/>
          <w:szCs w:val="72"/>
        </w:rPr>
      </w:pPr>
      <w:r>
        <w:rPr>
          <w:rFonts w:hint="eastAsia" w:ascii="方正大标宋简体" w:hAnsi="方正大标宋简体" w:eastAsia="方正大标宋简体" w:cs="方正大标宋简体"/>
          <w:sz w:val="72"/>
          <w:szCs w:val="72"/>
        </w:rPr>
        <w:t>王阳明诗文名篇集</w:t>
      </w:r>
    </w:p>
    <w:p w14:paraId="39BFF9B9">
      <w:pPr>
        <w:pStyle w:val="11"/>
        <w:snapToGrid w:val="0"/>
        <w:spacing w:line="360" w:lineRule="auto"/>
        <w:ind w:left="0" w:leftChars="0" w:firstLine="0" w:firstLineChars="0"/>
      </w:pPr>
    </w:p>
    <w:p w14:paraId="6B0E7668">
      <w:pPr>
        <w:snapToGrid w:val="0"/>
        <w:spacing w:line="360" w:lineRule="auto"/>
        <w:rPr>
          <w:rFonts w:ascii="仿宋_GB2312" w:hAnsi="仿宋_GB2312" w:cs="仿宋_GB2312"/>
          <w:szCs w:val="32"/>
        </w:rPr>
      </w:pPr>
    </w:p>
    <w:p w14:paraId="6EDE7051">
      <w:pPr>
        <w:snapToGrid w:val="0"/>
        <w:spacing w:line="360" w:lineRule="auto"/>
        <w:rPr>
          <w:rFonts w:ascii="华文中宋" w:hAnsi="华文中宋" w:eastAsia="华文中宋" w:cs="华文中宋"/>
          <w:color w:val="000000"/>
          <w:sz w:val="44"/>
          <w:szCs w:val="44"/>
        </w:rPr>
        <w:sectPr>
          <w:footerReference r:id="rId5" w:type="default"/>
          <w:pgSz w:w="11906" w:h="16838"/>
          <w:pgMar w:top="1440" w:right="1689" w:bottom="1440" w:left="1689" w:header="851" w:footer="992" w:gutter="0"/>
          <w:pgNumType w:start="1"/>
          <w:cols w:space="720" w:num="1"/>
          <w:docGrid w:type="lines" w:linePitch="312" w:charSpace="0"/>
        </w:sectPr>
      </w:pPr>
    </w:p>
    <w:p w14:paraId="033E9137">
      <w:pPr>
        <w:adjustRightInd w:val="0"/>
        <w:spacing w:line="360" w:lineRule="auto"/>
        <w:outlineLvl w:val="0"/>
        <w:rPr>
          <w:rFonts w:ascii="黑体" w:hAnsi="黑体" w:eastAsia="黑体" w:cs="黑体"/>
          <w:sz w:val="28"/>
          <w:szCs w:val="28"/>
        </w:rPr>
      </w:pPr>
    </w:p>
    <w:p w14:paraId="0BE6DE59">
      <w:pPr>
        <w:adjustRightInd w:val="0"/>
        <w:spacing w:line="360" w:lineRule="auto"/>
        <w:ind w:firstLine="883" w:firstLineChars="200"/>
        <w:jc w:val="center"/>
        <w:outlineLvl w:val="0"/>
        <w:rPr>
          <w:rFonts w:ascii="黑体" w:hAnsi="黑体" w:eastAsia="黑体" w:cs="黑体"/>
          <w:b/>
          <w:sz w:val="44"/>
          <w:szCs w:val="44"/>
        </w:rPr>
      </w:pPr>
      <w:bookmarkStart w:id="0" w:name="_Toc207706208"/>
      <w:r>
        <w:rPr>
          <w:rFonts w:hint="eastAsia" w:ascii="黑体" w:hAnsi="黑体" w:eastAsia="黑体" w:cs="黑体"/>
          <w:b/>
          <w:sz w:val="44"/>
          <w:szCs w:val="44"/>
        </w:rPr>
        <w:t>目  录</w:t>
      </w:r>
      <w:bookmarkEnd w:id="0"/>
    </w:p>
    <w:p w14:paraId="732274E0">
      <w:pPr>
        <w:pStyle w:val="8"/>
        <w:tabs>
          <w:tab w:val="right" w:leader="dot" w:pos="9736"/>
        </w:tabs>
        <w:rPr>
          <w:rFonts w:eastAsiaTheme="minorEastAsia"/>
          <w:sz w:val="21"/>
          <w:szCs w:val="22"/>
        </w:rPr>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TOC \o "1-2" \h \u </w:instrText>
      </w:r>
      <w:r>
        <w:rPr>
          <w:rFonts w:hint="eastAsia" w:ascii="华文中宋" w:hAnsi="华文中宋" w:eastAsia="华文中宋" w:cs="华文中宋"/>
          <w:sz w:val="28"/>
          <w:szCs w:val="28"/>
        </w:rPr>
        <w:fldChar w:fldCharType="separate"/>
      </w:r>
      <w:r>
        <w:fldChar w:fldCharType="begin"/>
      </w:r>
      <w:r>
        <w:instrText xml:space="preserve"> HYPERLINK \l "_Toc207706208" </w:instrText>
      </w:r>
      <w:r>
        <w:fldChar w:fldCharType="separate"/>
      </w:r>
      <w:r>
        <w:rPr>
          <w:rStyle w:val="15"/>
          <w:rFonts w:hint="eastAsia" w:ascii="黑体" w:hAnsi="黑体" w:eastAsia="黑体" w:cs="黑体"/>
          <w:b/>
        </w:rPr>
        <w:t>目</w:t>
      </w:r>
      <w:r>
        <w:rPr>
          <w:rStyle w:val="15"/>
          <w:rFonts w:ascii="黑体" w:hAnsi="黑体" w:eastAsia="黑体" w:cs="黑体"/>
          <w:b/>
        </w:rPr>
        <w:t xml:space="preserve">  </w:t>
      </w:r>
      <w:r>
        <w:rPr>
          <w:rStyle w:val="15"/>
          <w:rFonts w:hint="eastAsia" w:ascii="黑体" w:hAnsi="黑体" w:eastAsia="黑体" w:cs="黑体"/>
          <w:b/>
        </w:rPr>
        <w:t>录</w:t>
      </w:r>
      <w:r>
        <w:tab/>
      </w:r>
      <w:r>
        <w:fldChar w:fldCharType="begin"/>
      </w:r>
      <w:r>
        <w:instrText xml:space="preserve"> PAGEREF _Toc207706208 \h </w:instrText>
      </w:r>
      <w:r>
        <w:fldChar w:fldCharType="separate"/>
      </w:r>
      <w:r>
        <w:t>2</w:t>
      </w:r>
      <w:r>
        <w:fldChar w:fldCharType="end"/>
      </w:r>
      <w:r>
        <w:fldChar w:fldCharType="end"/>
      </w:r>
    </w:p>
    <w:p w14:paraId="3699E496">
      <w:pPr>
        <w:pStyle w:val="8"/>
        <w:tabs>
          <w:tab w:val="right" w:leader="dot" w:pos="9736"/>
        </w:tabs>
        <w:rPr>
          <w:rFonts w:eastAsiaTheme="minorEastAsia"/>
          <w:sz w:val="21"/>
          <w:szCs w:val="22"/>
        </w:rPr>
      </w:pPr>
      <w:r>
        <w:fldChar w:fldCharType="begin"/>
      </w:r>
      <w:r>
        <w:instrText xml:space="preserve"> HYPERLINK \l "_Toc207706209" </w:instrText>
      </w:r>
      <w:r>
        <w:fldChar w:fldCharType="separate"/>
      </w:r>
      <w:r>
        <w:rPr>
          <w:rStyle w:val="15"/>
          <w:rFonts w:hint="eastAsia" w:ascii="华文中宋" w:hAnsi="华文中宋" w:eastAsia="华文中宋" w:cs="华文中宋"/>
        </w:rPr>
        <w:t>王阳明语录</w:t>
      </w:r>
      <w:r>
        <w:rPr>
          <w:rStyle w:val="15"/>
          <w:rFonts w:ascii="华文中宋" w:hAnsi="华文中宋" w:eastAsia="华文中宋" w:cs="华文中宋"/>
        </w:rPr>
        <w:t>100</w:t>
      </w:r>
      <w:r>
        <w:rPr>
          <w:rStyle w:val="15"/>
          <w:rFonts w:hint="eastAsia" w:ascii="华文中宋" w:hAnsi="华文中宋" w:eastAsia="华文中宋" w:cs="华文中宋"/>
        </w:rPr>
        <w:t>句</w:t>
      </w:r>
      <w:r>
        <w:tab/>
      </w:r>
      <w:r>
        <w:fldChar w:fldCharType="begin"/>
      </w:r>
      <w:r>
        <w:instrText xml:space="preserve"> PAGEREF _Toc207706209 \h </w:instrText>
      </w:r>
      <w:r>
        <w:fldChar w:fldCharType="separate"/>
      </w:r>
      <w:r>
        <w:t>4</w:t>
      </w:r>
      <w:r>
        <w:fldChar w:fldCharType="end"/>
      </w:r>
      <w:r>
        <w:fldChar w:fldCharType="end"/>
      </w:r>
    </w:p>
    <w:p w14:paraId="4A59054C">
      <w:pPr>
        <w:pStyle w:val="9"/>
        <w:tabs>
          <w:tab w:val="right" w:leader="dot" w:pos="9736"/>
        </w:tabs>
        <w:rPr>
          <w:rFonts w:eastAsiaTheme="minorEastAsia"/>
          <w:sz w:val="21"/>
          <w:szCs w:val="22"/>
        </w:rPr>
      </w:pPr>
      <w:r>
        <w:fldChar w:fldCharType="begin"/>
      </w:r>
      <w:r>
        <w:instrText xml:space="preserve"> HYPERLINK \l "_Toc207706210" </w:instrText>
      </w:r>
      <w:r>
        <w:fldChar w:fldCharType="separate"/>
      </w:r>
      <w:r>
        <w:rPr>
          <w:rStyle w:val="15"/>
          <w:rFonts w:hint="eastAsia" w:ascii="黑体" w:hAnsi="黑体" w:eastAsia="黑体" w:cs="黑体"/>
        </w:rPr>
        <w:t>爱国（</w:t>
      </w:r>
      <w:r>
        <w:rPr>
          <w:rStyle w:val="15"/>
          <w:rFonts w:ascii="黑体" w:hAnsi="黑体" w:eastAsia="黑体" w:cs="黑体"/>
        </w:rPr>
        <w:t>10</w:t>
      </w:r>
      <w:r>
        <w:rPr>
          <w:rStyle w:val="15"/>
          <w:rFonts w:hint="eastAsia" w:ascii="黑体" w:hAnsi="黑体" w:eastAsia="黑体" w:cs="黑体"/>
        </w:rPr>
        <w:t>句）</w:t>
      </w:r>
      <w:r>
        <w:tab/>
      </w:r>
      <w:r>
        <w:fldChar w:fldCharType="begin"/>
      </w:r>
      <w:r>
        <w:instrText xml:space="preserve"> PAGEREF _Toc207706210 \h </w:instrText>
      </w:r>
      <w:r>
        <w:fldChar w:fldCharType="separate"/>
      </w:r>
      <w:r>
        <w:t>4</w:t>
      </w:r>
      <w:r>
        <w:fldChar w:fldCharType="end"/>
      </w:r>
      <w:r>
        <w:fldChar w:fldCharType="end"/>
      </w:r>
    </w:p>
    <w:p w14:paraId="5CD0138B">
      <w:pPr>
        <w:pStyle w:val="9"/>
        <w:tabs>
          <w:tab w:val="right" w:leader="dot" w:pos="9736"/>
        </w:tabs>
        <w:rPr>
          <w:rFonts w:eastAsiaTheme="minorEastAsia"/>
          <w:sz w:val="21"/>
          <w:szCs w:val="22"/>
        </w:rPr>
      </w:pPr>
      <w:r>
        <w:fldChar w:fldCharType="begin"/>
      </w:r>
      <w:r>
        <w:instrText xml:space="preserve"> HYPERLINK \l "_Toc207706211" </w:instrText>
      </w:r>
      <w:r>
        <w:fldChar w:fldCharType="separate"/>
      </w:r>
      <w:r>
        <w:rPr>
          <w:rStyle w:val="15"/>
          <w:rFonts w:hint="eastAsia" w:ascii="黑体" w:hAnsi="黑体" w:eastAsia="黑体" w:cs="黑体"/>
        </w:rPr>
        <w:t>孝悌（</w:t>
      </w:r>
      <w:r>
        <w:rPr>
          <w:rStyle w:val="15"/>
          <w:rFonts w:ascii="黑体" w:hAnsi="黑体" w:eastAsia="黑体" w:cs="黑体"/>
        </w:rPr>
        <w:t>10</w:t>
      </w:r>
      <w:r>
        <w:rPr>
          <w:rStyle w:val="15"/>
          <w:rFonts w:hint="eastAsia" w:ascii="黑体" w:hAnsi="黑体" w:eastAsia="黑体" w:cs="黑体"/>
        </w:rPr>
        <w:t>句）</w:t>
      </w:r>
      <w:r>
        <w:tab/>
      </w:r>
      <w:r>
        <w:fldChar w:fldCharType="begin"/>
      </w:r>
      <w:r>
        <w:instrText xml:space="preserve"> PAGEREF _Toc207706211 \h </w:instrText>
      </w:r>
      <w:r>
        <w:fldChar w:fldCharType="separate"/>
      </w:r>
      <w:r>
        <w:t>5</w:t>
      </w:r>
      <w:r>
        <w:fldChar w:fldCharType="end"/>
      </w:r>
      <w:r>
        <w:fldChar w:fldCharType="end"/>
      </w:r>
    </w:p>
    <w:p w14:paraId="41432967">
      <w:pPr>
        <w:pStyle w:val="9"/>
        <w:tabs>
          <w:tab w:val="right" w:leader="dot" w:pos="9736"/>
        </w:tabs>
        <w:rPr>
          <w:rFonts w:eastAsiaTheme="minorEastAsia"/>
          <w:sz w:val="21"/>
          <w:szCs w:val="22"/>
        </w:rPr>
      </w:pPr>
      <w:r>
        <w:fldChar w:fldCharType="begin"/>
      </w:r>
      <w:r>
        <w:instrText xml:space="preserve"> HYPERLINK \l "_Toc207706212" </w:instrText>
      </w:r>
      <w:r>
        <w:fldChar w:fldCharType="separate"/>
      </w:r>
      <w:r>
        <w:rPr>
          <w:rStyle w:val="15"/>
          <w:rFonts w:hint="eastAsia" w:ascii="黑体" w:hAnsi="黑体" w:eastAsia="黑体" w:cs="黑体"/>
        </w:rPr>
        <w:t>修身（</w:t>
      </w:r>
      <w:r>
        <w:rPr>
          <w:rStyle w:val="15"/>
          <w:rFonts w:ascii="黑体" w:hAnsi="黑体" w:eastAsia="黑体" w:cs="黑体"/>
        </w:rPr>
        <w:t>30</w:t>
      </w:r>
      <w:r>
        <w:rPr>
          <w:rStyle w:val="15"/>
          <w:rFonts w:hint="eastAsia" w:ascii="黑体" w:hAnsi="黑体" w:eastAsia="黑体" w:cs="黑体"/>
        </w:rPr>
        <w:t>句）</w:t>
      </w:r>
      <w:r>
        <w:tab/>
      </w:r>
      <w:r>
        <w:fldChar w:fldCharType="begin"/>
      </w:r>
      <w:r>
        <w:instrText xml:space="preserve"> PAGEREF _Toc207706212 \h </w:instrText>
      </w:r>
      <w:r>
        <w:fldChar w:fldCharType="separate"/>
      </w:r>
      <w:r>
        <w:t>6</w:t>
      </w:r>
      <w:r>
        <w:fldChar w:fldCharType="end"/>
      </w:r>
      <w:r>
        <w:fldChar w:fldCharType="end"/>
      </w:r>
    </w:p>
    <w:p w14:paraId="54AFCEA6">
      <w:pPr>
        <w:pStyle w:val="9"/>
        <w:tabs>
          <w:tab w:val="right" w:leader="dot" w:pos="9736"/>
        </w:tabs>
        <w:rPr>
          <w:rFonts w:eastAsiaTheme="minorEastAsia"/>
          <w:sz w:val="21"/>
          <w:szCs w:val="22"/>
        </w:rPr>
      </w:pPr>
      <w:r>
        <w:fldChar w:fldCharType="begin"/>
      </w:r>
      <w:r>
        <w:instrText xml:space="preserve"> HYPERLINK \l "_Toc207706213" </w:instrText>
      </w:r>
      <w:r>
        <w:fldChar w:fldCharType="separate"/>
      </w:r>
      <w:r>
        <w:rPr>
          <w:rStyle w:val="15"/>
          <w:rFonts w:hint="eastAsia" w:ascii="黑体" w:hAnsi="黑体" w:eastAsia="黑体" w:cs="黑体"/>
        </w:rPr>
        <w:t>立志（</w:t>
      </w:r>
      <w:r>
        <w:rPr>
          <w:rStyle w:val="15"/>
          <w:rFonts w:ascii="黑体" w:hAnsi="黑体" w:eastAsia="黑体" w:cs="黑体"/>
        </w:rPr>
        <w:t>20</w:t>
      </w:r>
      <w:r>
        <w:rPr>
          <w:rStyle w:val="15"/>
          <w:rFonts w:hint="eastAsia" w:ascii="黑体" w:hAnsi="黑体" w:eastAsia="黑体" w:cs="黑体"/>
        </w:rPr>
        <w:t>句）</w:t>
      </w:r>
      <w:r>
        <w:tab/>
      </w:r>
      <w:r>
        <w:fldChar w:fldCharType="begin"/>
      </w:r>
      <w:r>
        <w:instrText xml:space="preserve"> PAGEREF _Toc207706213 \h </w:instrText>
      </w:r>
      <w:r>
        <w:fldChar w:fldCharType="separate"/>
      </w:r>
      <w:r>
        <w:t>8</w:t>
      </w:r>
      <w:r>
        <w:fldChar w:fldCharType="end"/>
      </w:r>
      <w:r>
        <w:fldChar w:fldCharType="end"/>
      </w:r>
    </w:p>
    <w:p w14:paraId="1A3D7AA7">
      <w:pPr>
        <w:pStyle w:val="9"/>
        <w:tabs>
          <w:tab w:val="right" w:leader="dot" w:pos="9736"/>
        </w:tabs>
        <w:rPr>
          <w:rFonts w:eastAsiaTheme="minorEastAsia"/>
          <w:sz w:val="21"/>
          <w:szCs w:val="22"/>
        </w:rPr>
      </w:pPr>
      <w:r>
        <w:fldChar w:fldCharType="begin"/>
      </w:r>
      <w:r>
        <w:instrText xml:space="preserve"> HYPERLINK \l "_Toc207706214" </w:instrText>
      </w:r>
      <w:r>
        <w:fldChar w:fldCharType="separate"/>
      </w:r>
      <w:r>
        <w:rPr>
          <w:rStyle w:val="15"/>
          <w:rFonts w:hint="eastAsia" w:ascii="黑体" w:hAnsi="黑体" w:eastAsia="黑体" w:cs="黑体"/>
        </w:rPr>
        <w:t>为学（</w:t>
      </w:r>
      <w:r>
        <w:rPr>
          <w:rStyle w:val="15"/>
          <w:rFonts w:ascii="黑体" w:hAnsi="黑体" w:eastAsia="黑体" w:cs="黑体"/>
        </w:rPr>
        <w:t>30</w:t>
      </w:r>
      <w:r>
        <w:rPr>
          <w:rStyle w:val="15"/>
          <w:rFonts w:hint="eastAsia" w:ascii="黑体" w:hAnsi="黑体" w:eastAsia="黑体" w:cs="黑体"/>
        </w:rPr>
        <w:t>句）</w:t>
      </w:r>
      <w:r>
        <w:tab/>
      </w:r>
      <w:r>
        <w:fldChar w:fldCharType="begin"/>
      </w:r>
      <w:r>
        <w:instrText xml:space="preserve"> PAGEREF _Toc207706214 \h </w:instrText>
      </w:r>
      <w:r>
        <w:fldChar w:fldCharType="separate"/>
      </w:r>
      <w:r>
        <w:t>10</w:t>
      </w:r>
      <w:r>
        <w:fldChar w:fldCharType="end"/>
      </w:r>
      <w:r>
        <w:fldChar w:fldCharType="end"/>
      </w:r>
    </w:p>
    <w:p w14:paraId="49BA7BB6">
      <w:pPr>
        <w:pStyle w:val="8"/>
        <w:tabs>
          <w:tab w:val="right" w:leader="dot" w:pos="9736"/>
        </w:tabs>
        <w:rPr>
          <w:rFonts w:eastAsiaTheme="minorEastAsia"/>
          <w:sz w:val="21"/>
          <w:szCs w:val="22"/>
        </w:rPr>
      </w:pPr>
      <w:r>
        <w:fldChar w:fldCharType="begin"/>
      </w:r>
      <w:r>
        <w:instrText xml:space="preserve"> HYPERLINK \l "_Toc207706215" </w:instrText>
      </w:r>
      <w:r>
        <w:fldChar w:fldCharType="separate"/>
      </w:r>
      <w:r>
        <w:rPr>
          <w:rStyle w:val="15"/>
          <w:rFonts w:hint="eastAsia" w:ascii="华文中宋" w:hAnsi="华文中宋" w:eastAsia="华文中宋" w:cs="华文中宋"/>
        </w:rPr>
        <w:t>王阳明诗</w:t>
      </w:r>
      <w:r>
        <w:rPr>
          <w:rStyle w:val="15"/>
          <w:rFonts w:ascii="华文中宋" w:hAnsi="华文中宋" w:eastAsia="华文中宋" w:cs="华文中宋"/>
        </w:rPr>
        <w:t>100</w:t>
      </w:r>
      <w:r>
        <w:rPr>
          <w:rStyle w:val="15"/>
          <w:rFonts w:hint="eastAsia" w:ascii="华文中宋" w:hAnsi="华文中宋" w:eastAsia="华文中宋" w:cs="华文中宋"/>
        </w:rPr>
        <w:t>首</w:t>
      </w:r>
      <w:r>
        <w:tab/>
      </w:r>
      <w:r>
        <w:fldChar w:fldCharType="begin"/>
      </w:r>
      <w:r>
        <w:instrText xml:space="preserve"> PAGEREF _Toc207706215 \h </w:instrText>
      </w:r>
      <w:r>
        <w:fldChar w:fldCharType="separate"/>
      </w:r>
      <w:r>
        <w:t>13</w:t>
      </w:r>
      <w:r>
        <w:fldChar w:fldCharType="end"/>
      </w:r>
      <w:r>
        <w:fldChar w:fldCharType="end"/>
      </w:r>
    </w:p>
    <w:p w14:paraId="615FFA33">
      <w:pPr>
        <w:pStyle w:val="9"/>
        <w:tabs>
          <w:tab w:val="right" w:leader="dot" w:pos="9736"/>
        </w:tabs>
        <w:rPr>
          <w:rFonts w:eastAsiaTheme="minorEastAsia"/>
          <w:sz w:val="21"/>
          <w:szCs w:val="22"/>
        </w:rPr>
      </w:pPr>
      <w:r>
        <w:fldChar w:fldCharType="begin"/>
      </w:r>
      <w:r>
        <w:instrText xml:space="preserve"> HYPERLINK \l "_Toc207706216" </w:instrText>
      </w:r>
      <w:r>
        <w:fldChar w:fldCharType="separate"/>
      </w:r>
      <w:r>
        <w:rPr>
          <w:rStyle w:val="15"/>
          <w:rFonts w:hint="eastAsia" w:ascii="黑体" w:hAnsi="黑体" w:eastAsia="黑体" w:cs="黑体"/>
        </w:rPr>
        <w:t>少年诗</w:t>
      </w:r>
      <w:r>
        <w:rPr>
          <w:rStyle w:val="15"/>
          <w:rFonts w:ascii="黑体" w:hAnsi="黑体" w:eastAsia="黑体" w:cs="黑体"/>
        </w:rPr>
        <w:t>2</w:t>
      </w:r>
      <w:r>
        <w:rPr>
          <w:rStyle w:val="15"/>
          <w:rFonts w:hint="eastAsia" w:ascii="黑体" w:hAnsi="黑体" w:eastAsia="黑体" w:cs="黑体"/>
        </w:rPr>
        <w:t>首</w:t>
      </w:r>
      <w:r>
        <w:tab/>
      </w:r>
      <w:r>
        <w:fldChar w:fldCharType="begin"/>
      </w:r>
      <w:r>
        <w:instrText xml:space="preserve"> PAGEREF _Toc207706216 \h </w:instrText>
      </w:r>
      <w:r>
        <w:fldChar w:fldCharType="separate"/>
      </w:r>
      <w:r>
        <w:t>13</w:t>
      </w:r>
      <w:r>
        <w:fldChar w:fldCharType="end"/>
      </w:r>
      <w:r>
        <w:fldChar w:fldCharType="end"/>
      </w:r>
    </w:p>
    <w:p w14:paraId="5E0B27C1">
      <w:pPr>
        <w:pStyle w:val="9"/>
        <w:tabs>
          <w:tab w:val="right" w:leader="dot" w:pos="9736"/>
        </w:tabs>
        <w:rPr>
          <w:rFonts w:eastAsiaTheme="minorEastAsia"/>
          <w:sz w:val="21"/>
          <w:szCs w:val="22"/>
        </w:rPr>
      </w:pPr>
      <w:r>
        <w:fldChar w:fldCharType="begin"/>
      </w:r>
      <w:r>
        <w:instrText xml:space="preserve"> HYPERLINK \l "_Toc207706217" </w:instrText>
      </w:r>
      <w:r>
        <w:fldChar w:fldCharType="separate"/>
      </w:r>
      <w:r>
        <w:rPr>
          <w:rStyle w:val="15"/>
          <w:rFonts w:hint="eastAsia" w:ascii="黑体" w:hAnsi="黑体" w:eastAsia="黑体" w:cs="黑体"/>
        </w:rPr>
        <w:t>京师诗</w:t>
      </w:r>
      <w:r>
        <w:rPr>
          <w:rStyle w:val="15"/>
          <w:rFonts w:ascii="黑体" w:hAnsi="黑体" w:eastAsia="黑体" w:cs="黑体"/>
        </w:rPr>
        <w:t>3</w:t>
      </w:r>
      <w:r>
        <w:rPr>
          <w:rStyle w:val="15"/>
          <w:rFonts w:hint="eastAsia" w:ascii="黑体" w:hAnsi="黑体" w:eastAsia="黑体" w:cs="黑体"/>
        </w:rPr>
        <w:t>首</w:t>
      </w:r>
      <w:r>
        <w:tab/>
      </w:r>
      <w:r>
        <w:fldChar w:fldCharType="begin"/>
      </w:r>
      <w:r>
        <w:instrText xml:space="preserve"> PAGEREF _Toc207706217 \h </w:instrText>
      </w:r>
      <w:r>
        <w:fldChar w:fldCharType="separate"/>
      </w:r>
      <w:r>
        <w:t>13</w:t>
      </w:r>
      <w:r>
        <w:fldChar w:fldCharType="end"/>
      </w:r>
      <w:r>
        <w:fldChar w:fldCharType="end"/>
      </w:r>
    </w:p>
    <w:p w14:paraId="0994B07F">
      <w:pPr>
        <w:pStyle w:val="9"/>
        <w:tabs>
          <w:tab w:val="right" w:leader="dot" w:pos="9736"/>
        </w:tabs>
        <w:rPr>
          <w:rFonts w:eastAsiaTheme="minorEastAsia"/>
          <w:sz w:val="21"/>
          <w:szCs w:val="22"/>
        </w:rPr>
      </w:pPr>
      <w:r>
        <w:fldChar w:fldCharType="begin"/>
      </w:r>
      <w:r>
        <w:instrText xml:space="preserve"> HYPERLINK \l "_Toc207706218" </w:instrText>
      </w:r>
      <w:r>
        <w:fldChar w:fldCharType="separate"/>
      </w:r>
      <w:r>
        <w:rPr>
          <w:rStyle w:val="15"/>
          <w:rFonts w:hint="eastAsia" w:ascii="黑体" w:hAnsi="黑体" w:eastAsia="黑体" w:cs="黑体"/>
        </w:rPr>
        <w:t>归越诗</w:t>
      </w:r>
      <w:r>
        <w:rPr>
          <w:rStyle w:val="15"/>
          <w:rFonts w:ascii="黑体" w:hAnsi="黑体" w:eastAsia="黑体" w:cs="黑体"/>
        </w:rPr>
        <w:t>5</w:t>
      </w:r>
      <w:r>
        <w:rPr>
          <w:rStyle w:val="15"/>
          <w:rFonts w:hint="eastAsia" w:ascii="黑体" w:hAnsi="黑体" w:eastAsia="黑体" w:cs="黑体"/>
        </w:rPr>
        <w:t>首</w:t>
      </w:r>
      <w:r>
        <w:tab/>
      </w:r>
      <w:r>
        <w:fldChar w:fldCharType="begin"/>
      </w:r>
      <w:r>
        <w:instrText xml:space="preserve"> PAGEREF _Toc207706218 \h </w:instrText>
      </w:r>
      <w:r>
        <w:fldChar w:fldCharType="separate"/>
      </w:r>
      <w:r>
        <w:t>14</w:t>
      </w:r>
      <w:r>
        <w:fldChar w:fldCharType="end"/>
      </w:r>
      <w:r>
        <w:fldChar w:fldCharType="end"/>
      </w:r>
    </w:p>
    <w:p w14:paraId="73879D0B">
      <w:pPr>
        <w:pStyle w:val="9"/>
        <w:tabs>
          <w:tab w:val="right" w:leader="dot" w:pos="9736"/>
        </w:tabs>
        <w:rPr>
          <w:rFonts w:eastAsiaTheme="minorEastAsia"/>
          <w:sz w:val="21"/>
          <w:szCs w:val="22"/>
        </w:rPr>
      </w:pPr>
      <w:r>
        <w:fldChar w:fldCharType="begin"/>
      </w:r>
      <w:r>
        <w:instrText xml:space="preserve"> HYPERLINK \l "_Toc207706219" </w:instrText>
      </w:r>
      <w:r>
        <w:fldChar w:fldCharType="separate"/>
      </w:r>
      <w:r>
        <w:rPr>
          <w:rStyle w:val="15"/>
          <w:rFonts w:hint="eastAsia" w:ascii="黑体" w:hAnsi="黑体" w:eastAsia="黑体" w:cs="黑体"/>
        </w:rPr>
        <w:t>狱中诗</w:t>
      </w:r>
      <w:r>
        <w:rPr>
          <w:rStyle w:val="15"/>
          <w:rFonts w:ascii="黑体" w:hAnsi="黑体" w:eastAsia="黑体" w:cs="黑体"/>
        </w:rPr>
        <w:t>5</w:t>
      </w:r>
      <w:r>
        <w:rPr>
          <w:rStyle w:val="15"/>
          <w:rFonts w:hint="eastAsia" w:ascii="黑体" w:hAnsi="黑体" w:eastAsia="黑体" w:cs="黑体"/>
        </w:rPr>
        <w:t>首</w:t>
      </w:r>
      <w:r>
        <w:tab/>
      </w:r>
      <w:r>
        <w:fldChar w:fldCharType="begin"/>
      </w:r>
      <w:r>
        <w:instrText xml:space="preserve"> PAGEREF _Toc207706219 \h </w:instrText>
      </w:r>
      <w:r>
        <w:fldChar w:fldCharType="separate"/>
      </w:r>
      <w:r>
        <w:t>16</w:t>
      </w:r>
      <w:r>
        <w:fldChar w:fldCharType="end"/>
      </w:r>
      <w:r>
        <w:fldChar w:fldCharType="end"/>
      </w:r>
    </w:p>
    <w:p w14:paraId="3D74F4BD">
      <w:pPr>
        <w:pStyle w:val="9"/>
        <w:tabs>
          <w:tab w:val="right" w:leader="dot" w:pos="9736"/>
        </w:tabs>
        <w:rPr>
          <w:rFonts w:eastAsiaTheme="minorEastAsia"/>
          <w:sz w:val="21"/>
          <w:szCs w:val="22"/>
        </w:rPr>
      </w:pPr>
      <w:r>
        <w:fldChar w:fldCharType="begin"/>
      </w:r>
      <w:r>
        <w:instrText xml:space="preserve"> HYPERLINK \l "_Toc207706220" </w:instrText>
      </w:r>
      <w:r>
        <w:fldChar w:fldCharType="separate"/>
      </w:r>
      <w:r>
        <w:rPr>
          <w:rStyle w:val="15"/>
          <w:rFonts w:hint="eastAsia" w:ascii="黑体" w:hAnsi="黑体" w:eastAsia="黑体" w:cs="黑体"/>
        </w:rPr>
        <w:t>两广诗</w:t>
      </w:r>
      <w:r>
        <w:rPr>
          <w:rStyle w:val="15"/>
          <w:rFonts w:ascii="黑体" w:hAnsi="黑体" w:eastAsia="黑体" w:cs="黑体"/>
        </w:rPr>
        <w:t>5</w:t>
      </w:r>
      <w:r>
        <w:rPr>
          <w:rStyle w:val="15"/>
          <w:rFonts w:hint="eastAsia" w:ascii="黑体" w:hAnsi="黑体" w:eastAsia="黑体" w:cs="黑体"/>
        </w:rPr>
        <w:t>首</w:t>
      </w:r>
      <w:r>
        <w:tab/>
      </w:r>
      <w:r>
        <w:fldChar w:fldCharType="begin"/>
      </w:r>
      <w:r>
        <w:instrText xml:space="preserve"> PAGEREF _Toc207706220 \h </w:instrText>
      </w:r>
      <w:r>
        <w:fldChar w:fldCharType="separate"/>
      </w:r>
      <w:r>
        <w:t>19</w:t>
      </w:r>
      <w:r>
        <w:fldChar w:fldCharType="end"/>
      </w:r>
      <w:r>
        <w:fldChar w:fldCharType="end"/>
      </w:r>
    </w:p>
    <w:p w14:paraId="1F4B9332">
      <w:pPr>
        <w:pStyle w:val="9"/>
        <w:tabs>
          <w:tab w:val="right" w:leader="dot" w:pos="9736"/>
        </w:tabs>
        <w:rPr>
          <w:rFonts w:eastAsiaTheme="minorEastAsia"/>
          <w:sz w:val="21"/>
          <w:szCs w:val="22"/>
        </w:rPr>
      </w:pPr>
      <w:r>
        <w:fldChar w:fldCharType="begin"/>
      </w:r>
      <w:r>
        <w:instrText xml:space="preserve"> HYPERLINK \l "_Toc207706221" </w:instrText>
      </w:r>
      <w:r>
        <w:fldChar w:fldCharType="separate"/>
      </w:r>
      <w:r>
        <w:rPr>
          <w:rStyle w:val="15"/>
          <w:rFonts w:hint="eastAsia" w:ascii="黑体" w:hAnsi="黑体" w:eastAsia="黑体" w:cs="黑体"/>
        </w:rPr>
        <w:t>庐陵诗</w:t>
      </w:r>
      <w:r>
        <w:rPr>
          <w:rStyle w:val="15"/>
          <w:rFonts w:ascii="黑体" w:hAnsi="黑体" w:eastAsia="黑体" w:cs="黑体"/>
        </w:rPr>
        <w:t>5</w:t>
      </w:r>
      <w:r>
        <w:rPr>
          <w:rStyle w:val="15"/>
          <w:rFonts w:hint="eastAsia" w:ascii="黑体" w:hAnsi="黑体" w:eastAsia="黑体" w:cs="黑体"/>
        </w:rPr>
        <w:t>首</w:t>
      </w:r>
      <w:r>
        <w:tab/>
      </w:r>
      <w:r>
        <w:fldChar w:fldCharType="begin"/>
      </w:r>
      <w:r>
        <w:instrText xml:space="preserve"> PAGEREF _Toc207706221 \h </w:instrText>
      </w:r>
      <w:r>
        <w:fldChar w:fldCharType="separate"/>
      </w:r>
      <w:r>
        <w:t>22</w:t>
      </w:r>
      <w:r>
        <w:fldChar w:fldCharType="end"/>
      </w:r>
      <w:r>
        <w:fldChar w:fldCharType="end"/>
      </w:r>
    </w:p>
    <w:p w14:paraId="701B6E7B">
      <w:pPr>
        <w:pStyle w:val="9"/>
        <w:tabs>
          <w:tab w:val="right" w:leader="dot" w:pos="9736"/>
        </w:tabs>
        <w:rPr>
          <w:rFonts w:eastAsiaTheme="minorEastAsia"/>
          <w:sz w:val="21"/>
          <w:szCs w:val="22"/>
        </w:rPr>
      </w:pPr>
      <w:r>
        <w:fldChar w:fldCharType="begin"/>
      </w:r>
      <w:r>
        <w:instrText xml:space="preserve"> HYPERLINK \l "_Toc207706222" </w:instrText>
      </w:r>
      <w:r>
        <w:fldChar w:fldCharType="separate"/>
      </w:r>
      <w:r>
        <w:rPr>
          <w:rStyle w:val="15"/>
          <w:rFonts w:hint="eastAsia" w:ascii="黑体" w:hAnsi="黑体" w:eastAsia="黑体" w:cs="黑体"/>
        </w:rPr>
        <w:t>赴谪诗</w:t>
      </w:r>
      <w:r>
        <w:rPr>
          <w:rStyle w:val="15"/>
          <w:rFonts w:ascii="黑体" w:hAnsi="黑体" w:eastAsia="黑体" w:cs="黑体"/>
        </w:rPr>
        <w:t>10</w:t>
      </w:r>
      <w:r>
        <w:rPr>
          <w:rStyle w:val="15"/>
          <w:rFonts w:hint="eastAsia" w:ascii="黑体" w:hAnsi="黑体" w:eastAsia="黑体" w:cs="黑体"/>
        </w:rPr>
        <w:t>首</w:t>
      </w:r>
      <w:r>
        <w:tab/>
      </w:r>
      <w:r>
        <w:fldChar w:fldCharType="begin"/>
      </w:r>
      <w:r>
        <w:instrText xml:space="preserve"> PAGEREF _Toc207706222 \h </w:instrText>
      </w:r>
      <w:r>
        <w:fldChar w:fldCharType="separate"/>
      </w:r>
      <w:r>
        <w:t>23</w:t>
      </w:r>
      <w:r>
        <w:fldChar w:fldCharType="end"/>
      </w:r>
      <w:r>
        <w:fldChar w:fldCharType="end"/>
      </w:r>
    </w:p>
    <w:p w14:paraId="719CFFC3">
      <w:pPr>
        <w:pStyle w:val="9"/>
        <w:tabs>
          <w:tab w:val="right" w:leader="dot" w:pos="9736"/>
        </w:tabs>
        <w:rPr>
          <w:rFonts w:eastAsiaTheme="minorEastAsia"/>
          <w:sz w:val="21"/>
          <w:szCs w:val="22"/>
        </w:rPr>
      </w:pPr>
      <w:r>
        <w:fldChar w:fldCharType="begin"/>
      </w:r>
      <w:r>
        <w:instrText xml:space="preserve"> HYPERLINK \l "_Toc207706223" </w:instrText>
      </w:r>
      <w:r>
        <w:fldChar w:fldCharType="separate"/>
      </w:r>
      <w:r>
        <w:rPr>
          <w:rStyle w:val="15"/>
          <w:rFonts w:hint="eastAsia" w:ascii="黑体" w:hAnsi="黑体" w:eastAsia="黑体" w:cs="黑体"/>
        </w:rPr>
        <w:t>滁州诗</w:t>
      </w:r>
      <w:r>
        <w:rPr>
          <w:rStyle w:val="15"/>
          <w:rFonts w:ascii="黑体" w:hAnsi="黑体" w:eastAsia="黑体" w:cs="黑体"/>
        </w:rPr>
        <w:t>10</w:t>
      </w:r>
      <w:r>
        <w:rPr>
          <w:rStyle w:val="15"/>
          <w:rFonts w:hint="eastAsia" w:ascii="黑体" w:hAnsi="黑体" w:eastAsia="黑体" w:cs="黑体"/>
        </w:rPr>
        <w:t>首</w:t>
      </w:r>
      <w:r>
        <w:tab/>
      </w:r>
      <w:r>
        <w:fldChar w:fldCharType="begin"/>
      </w:r>
      <w:r>
        <w:instrText xml:space="preserve"> PAGEREF _Toc207706223 \h </w:instrText>
      </w:r>
      <w:r>
        <w:fldChar w:fldCharType="separate"/>
      </w:r>
      <w:r>
        <w:t>26</w:t>
      </w:r>
      <w:r>
        <w:fldChar w:fldCharType="end"/>
      </w:r>
      <w:r>
        <w:fldChar w:fldCharType="end"/>
      </w:r>
    </w:p>
    <w:p w14:paraId="6CBBE51D">
      <w:pPr>
        <w:pStyle w:val="9"/>
        <w:tabs>
          <w:tab w:val="right" w:leader="dot" w:pos="9736"/>
        </w:tabs>
        <w:rPr>
          <w:rFonts w:eastAsiaTheme="minorEastAsia"/>
          <w:sz w:val="21"/>
          <w:szCs w:val="22"/>
        </w:rPr>
      </w:pPr>
      <w:r>
        <w:fldChar w:fldCharType="begin"/>
      </w:r>
      <w:r>
        <w:instrText xml:space="preserve"> HYPERLINK \l "_Toc207706224" </w:instrText>
      </w:r>
      <w:r>
        <w:fldChar w:fldCharType="separate"/>
      </w:r>
      <w:r>
        <w:rPr>
          <w:rStyle w:val="15"/>
          <w:rFonts w:hint="eastAsia" w:ascii="黑体" w:hAnsi="黑体" w:eastAsia="黑体" w:cs="黑体"/>
        </w:rPr>
        <w:t>南都诗</w:t>
      </w:r>
      <w:r>
        <w:rPr>
          <w:rStyle w:val="15"/>
          <w:rFonts w:ascii="黑体" w:hAnsi="黑体" w:eastAsia="黑体" w:cs="黑体"/>
        </w:rPr>
        <w:t>10</w:t>
      </w:r>
      <w:r>
        <w:rPr>
          <w:rStyle w:val="15"/>
          <w:rFonts w:hint="eastAsia" w:ascii="黑体" w:hAnsi="黑体" w:eastAsia="黑体" w:cs="黑体"/>
        </w:rPr>
        <w:t>首</w:t>
      </w:r>
      <w:r>
        <w:tab/>
      </w:r>
      <w:r>
        <w:fldChar w:fldCharType="begin"/>
      </w:r>
      <w:r>
        <w:instrText xml:space="preserve"> PAGEREF _Toc207706224 \h </w:instrText>
      </w:r>
      <w:r>
        <w:fldChar w:fldCharType="separate"/>
      </w:r>
      <w:r>
        <w:t>30</w:t>
      </w:r>
      <w:r>
        <w:fldChar w:fldCharType="end"/>
      </w:r>
      <w:r>
        <w:fldChar w:fldCharType="end"/>
      </w:r>
    </w:p>
    <w:p w14:paraId="342EBCAD">
      <w:pPr>
        <w:pStyle w:val="9"/>
        <w:tabs>
          <w:tab w:val="right" w:leader="dot" w:pos="9736"/>
        </w:tabs>
        <w:rPr>
          <w:rFonts w:eastAsiaTheme="minorEastAsia"/>
          <w:sz w:val="21"/>
          <w:szCs w:val="22"/>
        </w:rPr>
      </w:pPr>
      <w:r>
        <w:fldChar w:fldCharType="begin"/>
      </w:r>
      <w:r>
        <w:instrText xml:space="preserve"> HYPERLINK \l "_Toc207706225" </w:instrText>
      </w:r>
      <w:r>
        <w:fldChar w:fldCharType="separate"/>
      </w:r>
      <w:r>
        <w:rPr>
          <w:rStyle w:val="15"/>
          <w:rFonts w:hint="eastAsia" w:ascii="黑体" w:hAnsi="黑体" w:eastAsia="黑体" w:cs="黑体"/>
        </w:rPr>
        <w:t>赣州诗</w:t>
      </w:r>
      <w:r>
        <w:rPr>
          <w:rStyle w:val="15"/>
          <w:rFonts w:ascii="黑体" w:hAnsi="黑体" w:eastAsia="黑体" w:cs="黑体"/>
        </w:rPr>
        <w:t>10</w:t>
      </w:r>
      <w:r>
        <w:rPr>
          <w:rStyle w:val="15"/>
          <w:rFonts w:hint="eastAsia" w:ascii="黑体" w:hAnsi="黑体" w:eastAsia="黑体" w:cs="黑体"/>
        </w:rPr>
        <w:t>首</w:t>
      </w:r>
      <w:r>
        <w:tab/>
      </w:r>
      <w:r>
        <w:fldChar w:fldCharType="begin"/>
      </w:r>
      <w:r>
        <w:instrText xml:space="preserve"> PAGEREF _Toc207706225 \h </w:instrText>
      </w:r>
      <w:r>
        <w:fldChar w:fldCharType="separate"/>
      </w:r>
      <w:r>
        <w:t>33</w:t>
      </w:r>
      <w:r>
        <w:fldChar w:fldCharType="end"/>
      </w:r>
      <w:r>
        <w:fldChar w:fldCharType="end"/>
      </w:r>
    </w:p>
    <w:p w14:paraId="3A9496C4">
      <w:pPr>
        <w:pStyle w:val="9"/>
        <w:tabs>
          <w:tab w:val="right" w:leader="dot" w:pos="9736"/>
        </w:tabs>
        <w:rPr>
          <w:rFonts w:eastAsiaTheme="minorEastAsia"/>
          <w:sz w:val="21"/>
          <w:szCs w:val="22"/>
        </w:rPr>
      </w:pPr>
      <w:r>
        <w:fldChar w:fldCharType="begin"/>
      </w:r>
      <w:r>
        <w:instrText xml:space="preserve"> HYPERLINK \l "_Toc207706226" </w:instrText>
      </w:r>
      <w:r>
        <w:fldChar w:fldCharType="separate"/>
      </w:r>
      <w:r>
        <w:rPr>
          <w:rStyle w:val="15"/>
          <w:rFonts w:hint="eastAsia" w:ascii="黑体" w:hAnsi="黑体" w:eastAsia="黑体" w:cs="黑体"/>
        </w:rPr>
        <w:t>江西诗</w:t>
      </w:r>
      <w:r>
        <w:rPr>
          <w:rStyle w:val="15"/>
          <w:rFonts w:ascii="黑体" w:hAnsi="黑体" w:eastAsia="黑体" w:cs="黑体"/>
        </w:rPr>
        <w:t>15</w:t>
      </w:r>
      <w:r>
        <w:rPr>
          <w:rStyle w:val="15"/>
          <w:rFonts w:hint="eastAsia" w:ascii="黑体" w:hAnsi="黑体" w:eastAsia="黑体" w:cs="黑体"/>
        </w:rPr>
        <w:t>首</w:t>
      </w:r>
      <w:r>
        <w:tab/>
      </w:r>
      <w:r>
        <w:fldChar w:fldCharType="begin"/>
      </w:r>
      <w:r>
        <w:instrText xml:space="preserve"> PAGEREF _Toc207706226 \h </w:instrText>
      </w:r>
      <w:r>
        <w:fldChar w:fldCharType="separate"/>
      </w:r>
      <w:r>
        <w:t>36</w:t>
      </w:r>
      <w:r>
        <w:fldChar w:fldCharType="end"/>
      </w:r>
      <w:r>
        <w:fldChar w:fldCharType="end"/>
      </w:r>
    </w:p>
    <w:p w14:paraId="21562A86">
      <w:pPr>
        <w:pStyle w:val="9"/>
        <w:tabs>
          <w:tab w:val="right" w:leader="dot" w:pos="9736"/>
        </w:tabs>
        <w:rPr>
          <w:rFonts w:eastAsiaTheme="minorEastAsia"/>
          <w:sz w:val="21"/>
          <w:szCs w:val="22"/>
        </w:rPr>
      </w:pPr>
      <w:r>
        <w:fldChar w:fldCharType="begin"/>
      </w:r>
      <w:r>
        <w:instrText xml:space="preserve"> HYPERLINK \l "_Toc207706227" </w:instrText>
      </w:r>
      <w:r>
        <w:fldChar w:fldCharType="separate"/>
      </w:r>
      <w:r>
        <w:rPr>
          <w:rStyle w:val="15"/>
          <w:rFonts w:hint="eastAsia" w:ascii="黑体" w:hAnsi="黑体" w:eastAsia="黑体" w:cs="黑体"/>
        </w:rPr>
        <w:t>居夷诗</w:t>
      </w:r>
      <w:r>
        <w:rPr>
          <w:rStyle w:val="15"/>
          <w:rFonts w:ascii="黑体" w:hAnsi="黑体" w:eastAsia="黑体" w:cs="黑体"/>
        </w:rPr>
        <w:t>20</w:t>
      </w:r>
      <w:r>
        <w:rPr>
          <w:rStyle w:val="15"/>
          <w:rFonts w:hint="eastAsia" w:ascii="黑体" w:hAnsi="黑体" w:eastAsia="黑体" w:cs="黑体"/>
        </w:rPr>
        <w:t>首</w:t>
      </w:r>
      <w:r>
        <w:tab/>
      </w:r>
      <w:r>
        <w:fldChar w:fldCharType="begin"/>
      </w:r>
      <w:r>
        <w:instrText xml:space="preserve"> PAGEREF _Toc207706227 \h </w:instrText>
      </w:r>
      <w:r>
        <w:fldChar w:fldCharType="separate"/>
      </w:r>
      <w:r>
        <w:t>41</w:t>
      </w:r>
      <w:r>
        <w:fldChar w:fldCharType="end"/>
      </w:r>
      <w:r>
        <w:fldChar w:fldCharType="end"/>
      </w:r>
    </w:p>
    <w:p w14:paraId="2EA5D6B9">
      <w:pPr>
        <w:pStyle w:val="8"/>
        <w:tabs>
          <w:tab w:val="right" w:leader="dot" w:pos="9736"/>
        </w:tabs>
        <w:rPr>
          <w:rFonts w:eastAsiaTheme="minorEastAsia"/>
          <w:sz w:val="21"/>
          <w:szCs w:val="22"/>
        </w:rPr>
      </w:pPr>
      <w:r>
        <w:fldChar w:fldCharType="begin"/>
      </w:r>
      <w:r>
        <w:instrText xml:space="preserve"> HYPERLINK \l "_Toc207706228" </w:instrText>
      </w:r>
      <w:r>
        <w:fldChar w:fldCharType="separate"/>
      </w:r>
      <w:r>
        <w:rPr>
          <w:rStyle w:val="15"/>
          <w:rFonts w:hint="eastAsia" w:ascii="华文中宋" w:hAnsi="华文中宋" w:eastAsia="华文中宋" w:cs="华文中宋"/>
        </w:rPr>
        <w:t>王阳明文章</w:t>
      </w:r>
      <w:r>
        <w:rPr>
          <w:rStyle w:val="15"/>
          <w:rFonts w:ascii="华文中宋" w:hAnsi="华文中宋" w:eastAsia="华文中宋" w:cs="华文中宋"/>
        </w:rPr>
        <w:t>10</w:t>
      </w:r>
      <w:r>
        <w:rPr>
          <w:rStyle w:val="15"/>
          <w:rFonts w:hint="eastAsia" w:ascii="华文中宋" w:hAnsi="华文中宋" w:eastAsia="华文中宋" w:cs="华文中宋"/>
        </w:rPr>
        <w:t>篇</w:t>
      </w:r>
      <w:r>
        <w:tab/>
      </w:r>
      <w:r>
        <w:fldChar w:fldCharType="begin"/>
      </w:r>
      <w:r>
        <w:instrText xml:space="preserve"> PAGEREF _Toc207706228 \h </w:instrText>
      </w:r>
      <w:r>
        <w:fldChar w:fldCharType="separate"/>
      </w:r>
      <w:r>
        <w:t>52</w:t>
      </w:r>
      <w:r>
        <w:fldChar w:fldCharType="end"/>
      </w:r>
      <w:r>
        <w:fldChar w:fldCharType="end"/>
      </w:r>
    </w:p>
    <w:p w14:paraId="673F109A">
      <w:pPr>
        <w:pStyle w:val="9"/>
        <w:tabs>
          <w:tab w:val="right" w:leader="dot" w:pos="9736"/>
        </w:tabs>
        <w:rPr>
          <w:rFonts w:eastAsiaTheme="minorEastAsia"/>
          <w:sz w:val="21"/>
          <w:szCs w:val="22"/>
        </w:rPr>
      </w:pPr>
      <w:r>
        <w:fldChar w:fldCharType="begin"/>
      </w:r>
      <w:r>
        <w:instrText xml:space="preserve"> HYPERLINK \l "_Toc207706229" </w:instrText>
      </w:r>
      <w:r>
        <w:fldChar w:fldCharType="separate"/>
      </w:r>
      <w:r>
        <w:rPr>
          <w:rStyle w:val="15"/>
          <w:rFonts w:hint="eastAsia" w:ascii="黑体" w:hAnsi="黑体" w:eastAsia="黑体" w:cs="黑体"/>
        </w:rPr>
        <w:t>大学问</w:t>
      </w:r>
      <w:r>
        <w:tab/>
      </w:r>
      <w:r>
        <w:fldChar w:fldCharType="begin"/>
      </w:r>
      <w:r>
        <w:instrText xml:space="preserve"> PAGEREF _Toc207706229 \h </w:instrText>
      </w:r>
      <w:r>
        <w:fldChar w:fldCharType="separate"/>
      </w:r>
      <w:r>
        <w:t>52</w:t>
      </w:r>
      <w:r>
        <w:fldChar w:fldCharType="end"/>
      </w:r>
      <w:r>
        <w:fldChar w:fldCharType="end"/>
      </w:r>
    </w:p>
    <w:p w14:paraId="0915F676">
      <w:pPr>
        <w:pStyle w:val="9"/>
        <w:tabs>
          <w:tab w:val="right" w:leader="dot" w:pos="9736"/>
        </w:tabs>
        <w:rPr>
          <w:rFonts w:eastAsiaTheme="minorEastAsia"/>
          <w:sz w:val="21"/>
          <w:szCs w:val="22"/>
        </w:rPr>
      </w:pPr>
      <w:r>
        <w:fldChar w:fldCharType="begin"/>
      </w:r>
      <w:r>
        <w:instrText xml:space="preserve"> HYPERLINK \l "_Toc207706230" </w:instrText>
      </w:r>
      <w:r>
        <w:fldChar w:fldCharType="separate"/>
      </w:r>
      <w:r>
        <w:rPr>
          <w:rStyle w:val="15"/>
          <w:rFonts w:hint="eastAsia" w:ascii="黑体" w:hAnsi="黑体" w:eastAsia="黑体" w:cs="黑体"/>
        </w:rPr>
        <w:t>教条示龙场诸生</w:t>
      </w:r>
      <w:r>
        <w:tab/>
      </w:r>
      <w:r>
        <w:fldChar w:fldCharType="begin"/>
      </w:r>
      <w:r>
        <w:instrText xml:space="preserve"> PAGEREF _Toc207706230 \h </w:instrText>
      </w:r>
      <w:r>
        <w:fldChar w:fldCharType="separate"/>
      </w:r>
      <w:r>
        <w:t>59</w:t>
      </w:r>
      <w:r>
        <w:fldChar w:fldCharType="end"/>
      </w:r>
      <w:r>
        <w:fldChar w:fldCharType="end"/>
      </w:r>
    </w:p>
    <w:p w14:paraId="0AE2C9F0">
      <w:pPr>
        <w:pStyle w:val="9"/>
        <w:tabs>
          <w:tab w:val="right" w:leader="dot" w:pos="9736"/>
        </w:tabs>
        <w:rPr>
          <w:rFonts w:eastAsiaTheme="minorEastAsia"/>
          <w:sz w:val="21"/>
          <w:szCs w:val="22"/>
        </w:rPr>
      </w:pPr>
      <w:r>
        <w:fldChar w:fldCharType="begin"/>
      </w:r>
      <w:r>
        <w:instrText xml:space="preserve"> HYPERLINK \l "_Toc207706231" </w:instrText>
      </w:r>
      <w:r>
        <w:fldChar w:fldCharType="separate"/>
      </w:r>
      <w:r>
        <w:rPr>
          <w:rStyle w:val="15"/>
          <w:rFonts w:hint="eastAsia" w:ascii="黑体" w:hAnsi="黑体" w:eastAsia="黑体" w:cs="黑体"/>
        </w:rPr>
        <w:t>瘗旅文</w:t>
      </w:r>
      <w:r>
        <w:tab/>
      </w:r>
      <w:r>
        <w:fldChar w:fldCharType="begin"/>
      </w:r>
      <w:r>
        <w:instrText xml:space="preserve"> PAGEREF _Toc207706231 \h </w:instrText>
      </w:r>
      <w:r>
        <w:fldChar w:fldCharType="separate"/>
      </w:r>
      <w:r>
        <w:t>62</w:t>
      </w:r>
      <w:r>
        <w:fldChar w:fldCharType="end"/>
      </w:r>
      <w:r>
        <w:fldChar w:fldCharType="end"/>
      </w:r>
    </w:p>
    <w:p w14:paraId="763DFBC9">
      <w:pPr>
        <w:pStyle w:val="9"/>
        <w:tabs>
          <w:tab w:val="right" w:leader="dot" w:pos="9736"/>
        </w:tabs>
        <w:rPr>
          <w:rFonts w:eastAsiaTheme="minorEastAsia"/>
          <w:sz w:val="21"/>
          <w:szCs w:val="22"/>
        </w:rPr>
      </w:pPr>
      <w:r>
        <w:fldChar w:fldCharType="begin"/>
      </w:r>
      <w:r>
        <w:instrText xml:space="preserve"> HYPERLINK \l "_Toc207706232" </w:instrText>
      </w:r>
      <w:r>
        <w:fldChar w:fldCharType="separate"/>
      </w:r>
      <w:r>
        <w:rPr>
          <w:rStyle w:val="15"/>
          <w:rFonts w:hint="eastAsia" w:ascii="黑体" w:hAnsi="黑体" w:eastAsia="黑体" w:cs="黑体"/>
        </w:rPr>
        <w:t>何陋轩记</w:t>
      </w:r>
      <w:r>
        <w:tab/>
      </w:r>
      <w:r>
        <w:fldChar w:fldCharType="begin"/>
      </w:r>
      <w:r>
        <w:instrText xml:space="preserve"> PAGEREF _Toc207706232 \h </w:instrText>
      </w:r>
      <w:r>
        <w:fldChar w:fldCharType="separate"/>
      </w:r>
      <w:r>
        <w:t>64</w:t>
      </w:r>
      <w:r>
        <w:fldChar w:fldCharType="end"/>
      </w:r>
      <w:r>
        <w:fldChar w:fldCharType="end"/>
      </w:r>
    </w:p>
    <w:p w14:paraId="38FDA80B">
      <w:pPr>
        <w:pStyle w:val="9"/>
        <w:tabs>
          <w:tab w:val="right" w:leader="dot" w:pos="9736"/>
        </w:tabs>
        <w:rPr>
          <w:rFonts w:eastAsiaTheme="minorEastAsia"/>
          <w:sz w:val="21"/>
          <w:szCs w:val="22"/>
        </w:rPr>
      </w:pPr>
      <w:r>
        <w:fldChar w:fldCharType="begin"/>
      </w:r>
      <w:r>
        <w:instrText xml:space="preserve"> HYPERLINK \l "_Toc207706233" </w:instrText>
      </w:r>
      <w:r>
        <w:fldChar w:fldCharType="separate"/>
      </w:r>
      <w:r>
        <w:rPr>
          <w:rStyle w:val="15"/>
          <w:rFonts w:hint="eastAsia" w:ascii="黑体" w:hAnsi="黑体" w:eastAsia="黑体" w:cs="黑体"/>
        </w:rPr>
        <w:t>象祠记</w:t>
      </w:r>
      <w:r>
        <w:tab/>
      </w:r>
      <w:r>
        <w:fldChar w:fldCharType="begin"/>
      </w:r>
      <w:r>
        <w:instrText xml:space="preserve"> PAGEREF _Toc207706233 \h </w:instrText>
      </w:r>
      <w:r>
        <w:fldChar w:fldCharType="separate"/>
      </w:r>
      <w:r>
        <w:t>66</w:t>
      </w:r>
      <w:r>
        <w:fldChar w:fldCharType="end"/>
      </w:r>
      <w:r>
        <w:fldChar w:fldCharType="end"/>
      </w:r>
    </w:p>
    <w:p w14:paraId="1BF30591">
      <w:pPr>
        <w:pStyle w:val="9"/>
        <w:tabs>
          <w:tab w:val="right" w:leader="dot" w:pos="9736"/>
        </w:tabs>
        <w:rPr>
          <w:rFonts w:eastAsiaTheme="minorEastAsia"/>
          <w:sz w:val="21"/>
          <w:szCs w:val="22"/>
        </w:rPr>
      </w:pPr>
      <w:r>
        <w:fldChar w:fldCharType="begin"/>
      </w:r>
      <w:r>
        <w:instrText xml:space="preserve"> HYPERLINK \l "_Toc207706234" </w:instrText>
      </w:r>
      <w:r>
        <w:fldChar w:fldCharType="separate"/>
      </w:r>
      <w:r>
        <w:rPr>
          <w:rStyle w:val="15"/>
          <w:rFonts w:hint="eastAsia" w:ascii="黑体" w:hAnsi="黑体" w:eastAsia="黑体" w:cs="黑体"/>
        </w:rPr>
        <w:t>稽山书院尊经阁记</w:t>
      </w:r>
      <w:r>
        <w:tab/>
      </w:r>
      <w:r>
        <w:fldChar w:fldCharType="begin"/>
      </w:r>
      <w:r>
        <w:instrText xml:space="preserve"> PAGEREF _Toc207706234 \h </w:instrText>
      </w:r>
      <w:r>
        <w:fldChar w:fldCharType="separate"/>
      </w:r>
      <w:r>
        <w:t>68</w:t>
      </w:r>
      <w:r>
        <w:fldChar w:fldCharType="end"/>
      </w:r>
      <w:r>
        <w:fldChar w:fldCharType="end"/>
      </w:r>
    </w:p>
    <w:p w14:paraId="2755A1A2">
      <w:pPr>
        <w:pStyle w:val="9"/>
        <w:tabs>
          <w:tab w:val="right" w:leader="dot" w:pos="9736"/>
        </w:tabs>
        <w:rPr>
          <w:rFonts w:eastAsiaTheme="minorEastAsia"/>
          <w:sz w:val="21"/>
          <w:szCs w:val="22"/>
        </w:rPr>
      </w:pPr>
      <w:r>
        <w:fldChar w:fldCharType="begin"/>
      </w:r>
      <w:r>
        <w:instrText xml:space="preserve"> HYPERLINK \l "_Toc207706235" </w:instrText>
      </w:r>
      <w:r>
        <w:fldChar w:fldCharType="separate"/>
      </w:r>
      <w:r>
        <w:rPr>
          <w:rStyle w:val="15"/>
          <w:rFonts w:hint="eastAsia" w:ascii="黑体" w:hAnsi="黑体" w:eastAsia="黑体" w:cs="黑体"/>
        </w:rPr>
        <w:t>五经臆说序</w:t>
      </w:r>
      <w:r>
        <w:tab/>
      </w:r>
      <w:r>
        <w:fldChar w:fldCharType="begin"/>
      </w:r>
      <w:r>
        <w:instrText xml:space="preserve"> PAGEREF _Toc207706235 \h </w:instrText>
      </w:r>
      <w:r>
        <w:fldChar w:fldCharType="separate"/>
      </w:r>
      <w:r>
        <w:t>71</w:t>
      </w:r>
      <w:r>
        <w:fldChar w:fldCharType="end"/>
      </w:r>
      <w:r>
        <w:fldChar w:fldCharType="end"/>
      </w:r>
    </w:p>
    <w:p w14:paraId="6A7163E3">
      <w:pPr>
        <w:pStyle w:val="9"/>
        <w:tabs>
          <w:tab w:val="right" w:leader="dot" w:pos="9736"/>
        </w:tabs>
        <w:rPr>
          <w:rFonts w:eastAsiaTheme="minorEastAsia"/>
          <w:sz w:val="21"/>
          <w:szCs w:val="22"/>
        </w:rPr>
      </w:pPr>
      <w:r>
        <w:fldChar w:fldCharType="begin"/>
      </w:r>
      <w:r>
        <w:instrText xml:space="preserve"> HYPERLINK \l "_Toc207706236" </w:instrText>
      </w:r>
      <w:r>
        <w:fldChar w:fldCharType="separate"/>
      </w:r>
      <w:r>
        <w:rPr>
          <w:rStyle w:val="15"/>
          <w:rFonts w:hint="eastAsia" w:ascii="黑体" w:hAnsi="黑体" w:eastAsia="黑体" w:cs="黑体"/>
        </w:rPr>
        <w:t>教约</w:t>
      </w:r>
      <w:r>
        <w:tab/>
      </w:r>
      <w:r>
        <w:fldChar w:fldCharType="begin"/>
      </w:r>
      <w:r>
        <w:instrText xml:space="preserve"> PAGEREF _Toc207706236 \h </w:instrText>
      </w:r>
      <w:r>
        <w:fldChar w:fldCharType="separate"/>
      </w:r>
      <w:r>
        <w:t>72</w:t>
      </w:r>
      <w:r>
        <w:fldChar w:fldCharType="end"/>
      </w:r>
      <w:r>
        <w:fldChar w:fldCharType="end"/>
      </w:r>
    </w:p>
    <w:p w14:paraId="37FAE7BB">
      <w:pPr>
        <w:pStyle w:val="9"/>
        <w:tabs>
          <w:tab w:val="right" w:leader="dot" w:pos="9736"/>
        </w:tabs>
        <w:rPr>
          <w:rFonts w:eastAsiaTheme="minorEastAsia"/>
          <w:sz w:val="21"/>
          <w:szCs w:val="22"/>
        </w:rPr>
      </w:pPr>
      <w:r>
        <w:fldChar w:fldCharType="begin"/>
      </w:r>
      <w:r>
        <w:instrText xml:space="preserve"> HYPERLINK \l "_Toc207706237" </w:instrText>
      </w:r>
      <w:r>
        <w:fldChar w:fldCharType="separate"/>
      </w:r>
      <w:r>
        <w:rPr>
          <w:rStyle w:val="15"/>
          <w:rFonts w:hint="eastAsia" w:ascii="黑体" w:hAnsi="黑体" w:eastAsia="黑体" w:cs="黑体"/>
        </w:rPr>
        <w:t>修道说</w:t>
      </w:r>
      <w:r>
        <w:tab/>
      </w:r>
      <w:r>
        <w:fldChar w:fldCharType="begin"/>
      </w:r>
      <w:r>
        <w:instrText xml:space="preserve"> PAGEREF _Toc207706237 \h </w:instrText>
      </w:r>
      <w:r>
        <w:fldChar w:fldCharType="separate"/>
      </w:r>
      <w:r>
        <w:t>74</w:t>
      </w:r>
      <w:r>
        <w:fldChar w:fldCharType="end"/>
      </w:r>
      <w:r>
        <w:fldChar w:fldCharType="end"/>
      </w:r>
    </w:p>
    <w:p w14:paraId="21420489">
      <w:pPr>
        <w:pStyle w:val="9"/>
        <w:tabs>
          <w:tab w:val="right" w:leader="dot" w:pos="9736"/>
        </w:tabs>
        <w:rPr>
          <w:rFonts w:eastAsiaTheme="minorEastAsia"/>
          <w:sz w:val="21"/>
          <w:szCs w:val="22"/>
        </w:rPr>
      </w:pPr>
      <w:r>
        <w:fldChar w:fldCharType="begin"/>
      </w:r>
      <w:r>
        <w:instrText xml:space="preserve"> HYPERLINK \l "_Toc207706238" </w:instrText>
      </w:r>
      <w:r>
        <w:fldChar w:fldCharType="separate"/>
      </w:r>
      <w:r>
        <w:rPr>
          <w:rStyle w:val="15"/>
          <w:rFonts w:hint="eastAsia" w:ascii="黑体" w:hAnsi="黑体" w:eastAsia="黑体" w:cs="黑体"/>
        </w:rPr>
        <w:t>示弟立志说</w:t>
      </w:r>
      <w:r>
        <w:tab/>
      </w:r>
      <w:r>
        <w:fldChar w:fldCharType="begin"/>
      </w:r>
      <w:r>
        <w:instrText xml:space="preserve"> PAGEREF _Toc207706238 \h </w:instrText>
      </w:r>
      <w:r>
        <w:fldChar w:fldCharType="separate"/>
      </w:r>
      <w:r>
        <w:t>75</w:t>
      </w:r>
      <w:r>
        <w:fldChar w:fldCharType="end"/>
      </w:r>
      <w:r>
        <w:fldChar w:fldCharType="end"/>
      </w:r>
    </w:p>
    <w:p w14:paraId="4869AA27">
      <w:pPr>
        <w:pStyle w:val="9"/>
        <w:tabs>
          <w:tab w:val="right" w:leader="dot" w:pos="9736"/>
        </w:tabs>
        <w:rPr>
          <w:rFonts w:eastAsiaTheme="minorEastAsia"/>
          <w:sz w:val="21"/>
          <w:szCs w:val="22"/>
        </w:rPr>
      </w:pPr>
      <w:r>
        <w:fldChar w:fldCharType="begin"/>
      </w:r>
      <w:r>
        <w:instrText xml:space="preserve"> HYPERLINK \l "_Toc207706239" </w:instrText>
      </w:r>
      <w:r>
        <w:fldChar w:fldCharType="separate"/>
      </w:r>
      <w:r>
        <w:rPr>
          <w:rStyle w:val="15"/>
          <w:rFonts w:hint="eastAsia" w:ascii="黑体" w:hAnsi="黑体" w:eastAsia="黑体"/>
        </w:rPr>
        <w:t>远赴龙场，成圣之始</w:t>
      </w:r>
      <w:r>
        <w:tab/>
      </w:r>
      <w:r>
        <w:fldChar w:fldCharType="begin"/>
      </w:r>
      <w:r>
        <w:instrText xml:space="preserve"> PAGEREF _Toc207706239 \h </w:instrText>
      </w:r>
      <w:r>
        <w:fldChar w:fldCharType="separate"/>
      </w:r>
      <w:r>
        <w:t>78</w:t>
      </w:r>
      <w:r>
        <w:fldChar w:fldCharType="end"/>
      </w:r>
      <w:r>
        <w:fldChar w:fldCharType="end"/>
      </w:r>
    </w:p>
    <w:p w14:paraId="195EF46C">
      <w:pPr>
        <w:pStyle w:val="9"/>
        <w:tabs>
          <w:tab w:val="right" w:leader="dot" w:pos="9736"/>
        </w:tabs>
        <w:rPr>
          <w:rFonts w:eastAsiaTheme="minorEastAsia"/>
          <w:sz w:val="21"/>
          <w:szCs w:val="22"/>
        </w:rPr>
      </w:pPr>
      <w:r>
        <w:fldChar w:fldCharType="begin"/>
      </w:r>
      <w:r>
        <w:instrText xml:space="preserve"> HYPERLINK \l "_Toc207706240" </w:instrText>
      </w:r>
      <w:r>
        <w:fldChar w:fldCharType="separate"/>
      </w:r>
      <w:r>
        <w:rPr>
          <w:rStyle w:val="15"/>
          <w:rFonts w:hint="eastAsia" w:ascii="黑体" w:hAnsi="黑体" w:eastAsia="黑体"/>
        </w:rPr>
        <w:t>谪居风雨，黔人遗惠</w:t>
      </w:r>
      <w:r>
        <w:tab/>
      </w:r>
      <w:r>
        <w:fldChar w:fldCharType="begin"/>
      </w:r>
      <w:r>
        <w:instrText xml:space="preserve"> PAGEREF _Toc207706240 \h </w:instrText>
      </w:r>
      <w:r>
        <w:fldChar w:fldCharType="separate"/>
      </w:r>
      <w:r>
        <w:t>78</w:t>
      </w:r>
      <w:r>
        <w:fldChar w:fldCharType="end"/>
      </w:r>
      <w:r>
        <w:fldChar w:fldCharType="end"/>
      </w:r>
    </w:p>
    <w:p w14:paraId="267FD27F">
      <w:pPr>
        <w:pStyle w:val="9"/>
        <w:tabs>
          <w:tab w:val="right" w:leader="dot" w:pos="9736"/>
        </w:tabs>
        <w:rPr>
          <w:rFonts w:eastAsiaTheme="minorEastAsia"/>
          <w:sz w:val="21"/>
          <w:szCs w:val="22"/>
        </w:rPr>
      </w:pPr>
      <w:r>
        <w:fldChar w:fldCharType="begin"/>
      </w:r>
      <w:r>
        <w:instrText xml:space="preserve"> HYPERLINK \l "_Toc207706241" </w:instrText>
      </w:r>
      <w:r>
        <w:fldChar w:fldCharType="separate"/>
      </w:r>
      <w:r>
        <w:rPr>
          <w:rStyle w:val="15"/>
          <w:rFonts w:hint="eastAsia" w:ascii="黑体" w:hAnsi="黑体" w:eastAsia="黑体"/>
        </w:rPr>
        <w:t>君子居之，何陋之有</w:t>
      </w:r>
      <w:r>
        <w:tab/>
      </w:r>
      <w:r>
        <w:fldChar w:fldCharType="begin"/>
      </w:r>
      <w:r>
        <w:instrText xml:space="preserve"> PAGEREF _Toc207706241 \h </w:instrText>
      </w:r>
      <w:r>
        <w:fldChar w:fldCharType="separate"/>
      </w:r>
      <w:r>
        <w:t>80</w:t>
      </w:r>
      <w:r>
        <w:fldChar w:fldCharType="end"/>
      </w:r>
      <w:r>
        <w:fldChar w:fldCharType="end"/>
      </w:r>
    </w:p>
    <w:p w14:paraId="4660A879">
      <w:pPr>
        <w:pStyle w:val="9"/>
        <w:tabs>
          <w:tab w:val="right" w:leader="dot" w:pos="9736"/>
        </w:tabs>
        <w:rPr>
          <w:rFonts w:eastAsiaTheme="minorEastAsia"/>
          <w:sz w:val="21"/>
          <w:szCs w:val="22"/>
        </w:rPr>
      </w:pPr>
      <w:r>
        <w:fldChar w:fldCharType="begin"/>
      </w:r>
      <w:r>
        <w:instrText xml:space="preserve"> HYPERLINK \l "_Toc207706242" </w:instrText>
      </w:r>
      <w:r>
        <w:fldChar w:fldCharType="separate"/>
      </w:r>
      <w:r>
        <w:rPr>
          <w:rStyle w:val="15"/>
          <w:rFonts w:hint="eastAsia" w:ascii="黑体" w:hAnsi="黑体" w:eastAsia="黑体"/>
        </w:rPr>
        <w:t>静坐默养，修行得道</w:t>
      </w:r>
      <w:r>
        <w:tab/>
      </w:r>
      <w:r>
        <w:fldChar w:fldCharType="begin"/>
      </w:r>
      <w:r>
        <w:instrText xml:space="preserve"> PAGEREF _Toc207706242 \h </w:instrText>
      </w:r>
      <w:r>
        <w:fldChar w:fldCharType="separate"/>
      </w:r>
      <w:r>
        <w:t>83</w:t>
      </w:r>
      <w:r>
        <w:fldChar w:fldCharType="end"/>
      </w:r>
      <w:r>
        <w:fldChar w:fldCharType="end"/>
      </w:r>
    </w:p>
    <w:p w14:paraId="53FED1D7">
      <w:pPr>
        <w:pStyle w:val="9"/>
        <w:tabs>
          <w:tab w:val="right" w:leader="dot" w:pos="9736"/>
        </w:tabs>
        <w:rPr>
          <w:rFonts w:eastAsiaTheme="minorEastAsia"/>
          <w:sz w:val="21"/>
          <w:szCs w:val="22"/>
        </w:rPr>
      </w:pPr>
      <w:r>
        <w:fldChar w:fldCharType="begin"/>
      </w:r>
      <w:r>
        <w:instrText xml:space="preserve"> HYPERLINK \l "_Toc207706243" </w:instrText>
      </w:r>
      <w:r>
        <w:fldChar w:fldCharType="separate"/>
      </w:r>
      <w:r>
        <w:rPr>
          <w:rStyle w:val="15"/>
          <w:rFonts w:hint="eastAsia" w:ascii="黑体" w:hAnsi="黑体" w:eastAsia="黑体" w:cs="Times New Roman"/>
        </w:rPr>
        <w:t>安贫乐道，胸怀仁心</w:t>
      </w:r>
      <w:r>
        <w:tab/>
      </w:r>
      <w:r>
        <w:fldChar w:fldCharType="begin"/>
      </w:r>
      <w:r>
        <w:instrText xml:space="preserve"> PAGEREF _Toc207706243 \h </w:instrText>
      </w:r>
      <w:r>
        <w:fldChar w:fldCharType="separate"/>
      </w:r>
      <w:r>
        <w:t>86</w:t>
      </w:r>
      <w:r>
        <w:fldChar w:fldCharType="end"/>
      </w:r>
      <w:r>
        <w:fldChar w:fldCharType="end"/>
      </w:r>
    </w:p>
    <w:p w14:paraId="23F7D624">
      <w:pPr>
        <w:pStyle w:val="9"/>
        <w:tabs>
          <w:tab w:val="right" w:leader="dot" w:pos="9736"/>
        </w:tabs>
        <w:rPr>
          <w:rFonts w:eastAsiaTheme="minorEastAsia"/>
          <w:sz w:val="21"/>
          <w:szCs w:val="22"/>
        </w:rPr>
      </w:pPr>
      <w:r>
        <w:fldChar w:fldCharType="begin"/>
      </w:r>
      <w:r>
        <w:instrText xml:space="preserve"> HYPERLINK \l "_Toc207706244" </w:instrText>
      </w:r>
      <w:r>
        <w:fldChar w:fldCharType="separate"/>
      </w:r>
      <w:r>
        <w:rPr>
          <w:rStyle w:val="15"/>
          <w:rFonts w:hint="eastAsia" w:ascii="黑体" w:hAnsi="黑体" w:eastAsia="黑体"/>
        </w:rPr>
        <w:t>心学之光，润泽贵阳</w:t>
      </w:r>
      <w:r>
        <w:tab/>
      </w:r>
      <w:r>
        <w:fldChar w:fldCharType="begin"/>
      </w:r>
      <w:r>
        <w:instrText xml:space="preserve"> PAGEREF _Toc207706244 \h </w:instrText>
      </w:r>
      <w:r>
        <w:fldChar w:fldCharType="separate"/>
      </w:r>
      <w:r>
        <w:t>90</w:t>
      </w:r>
      <w:r>
        <w:fldChar w:fldCharType="end"/>
      </w:r>
      <w:r>
        <w:fldChar w:fldCharType="end"/>
      </w:r>
    </w:p>
    <w:p w14:paraId="063CDD7B">
      <w:pPr>
        <w:pStyle w:val="9"/>
        <w:tabs>
          <w:tab w:val="right" w:leader="dot" w:pos="9736"/>
        </w:tabs>
        <w:rPr>
          <w:rFonts w:eastAsiaTheme="minorEastAsia"/>
          <w:sz w:val="21"/>
          <w:szCs w:val="22"/>
        </w:rPr>
      </w:pPr>
      <w:r>
        <w:fldChar w:fldCharType="begin"/>
      </w:r>
      <w:r>
        <w:instrText xml:space="preserve"> HYPERLINK \l "_Toc207706245" </w:instrText>
      </w:r>
      <w:r>
        <w:fldChar w:fldCharType="separate"/>
      </w:r>
      <w:r>
        <w:rPr>
          <w:rStyle w:val="15"/>
          <w:rFonts w:hint="eastAsia" w:ascii="黑体" w:hAnsi="黑体" w:eastAsia="黑体"/>
        </w:rPr>
        <w:t>起复离黔，寄语后学</w:t>
      </w:r>
      <w:r>
        <w:tab/>
      </w:r>
      <w:r>
        <w:fldChar w:fldCharType="begin"/>
      </w:r>
      <w:r>
        <w:instrText xml:space="preserve"> PAGEREF _Toc207706245 \h </w:instrText>
      </w:r>
      <w:r>
        <w:fldChar w:fldCharType="separate"/>
      </w:r>
      <w:r>
        <w:t>92</w:t>
      </w:r>
      <w:r>
        <w:fldChar w:fldCharType="end"/>
      </w:r>
      <w:r>
        <w:fldChar w:fldCharType="end"/>
      </w:r>
    </w:p>
    <w:p w14:paraId="1B502A62">
      <w:pPr>
        <w:pStyle w:val="9"/>
        <w:tabs>
          <w:tab w:val="right" w:leader="dot" w:pos="9736"/>
        </w:tabs>
        <w:rPr>
          <w:rFonts w:eastAsiaTheme="minorEastAsia"/>
          <w:sz w:val="21"/>
          <w:szCs w:val="22"/>
        </w:rPr>
      </w:pPr>
      <w:r>
        <w:fldChar w:fldCharType="begin"/>
      </w:r>
      <w:r>
        <w:instrText xml:space="preserve"> HYPERLINK \l "_Toc207706246" </w:instrText>
      </w:r>
      <w:r>
        <w:fldChar w:fldCharType="separate"/>
      </w:r>
      <w:r>
        <w:rPr>
          <w:rStyle w:val="15"/>
          <w:rFonts w:hint="eastAsia" w:ascii="黑体" w:hAnsi="黑体" w:eastAsia="黑体"/>
        </w:rPr>
        <w:t>流风余韵，山高水长</w:t>
      </w:r>
      <w:r>
        <w:tab/>
      </w:r>
      <w:r>
        <w:fldChar w:fldCharType="begin"/>
      </w:r>
      <w:r>
        <w:instrText xml:space="preserve"> PAGEREF _Toc207706246 \h </w:instrText>
      </w:r>
      <w:r>
        <w:fldChar w:fldCharType="separate"/>
      </w:r>
      <w:r>
        <w:t>93</w:t>
      </w:r>
      <w:r>
        <w:fldChar w:fldCharType="end"/>
      </w:r>
      <w:r>
        <w:fldChar w:fldCharType="end"/>
      </w:r>
    </w:p>
    <w:p w14:paraId="11CDC858">
      <w:pPr>
        <w:pStyle w:val="2"/>
        <w:adjustRightInd w:val="0"/>
        <w:spacing w:line="360" w:lineRule="auto"/>
        <w:ind w:firstLine="420" w:firstLineChars="200"/>
        <w:rPr>
          <w:rFonts w:ascii="华文中宋" w:hAnsi="华文中宋" w:eastAsia="华文中宋" w:cs="华文中宋"/>
          <w:sz w:val="28"/>
          <w:szCs w:val="28"/>
        </w:rPr>
        <w:sectPr>
          <w:footerReference r:id="rId6" w:type="default"/>
          <w:pgSz w:w="11906" w:h="16838"/>
          <w:pgMar w:top="1440" w:right="1080" w:bottom="1440" w:left="1080" w:header="851" w:footer="992" w:gutter="0"/>
          <w:cols w:space="720" w:num="1"/>
          <w:docGrid w:type="lines" w:linePitch="312" w:charSpace="0"/>
        </w:sectPr>
      </w:pPr>
      <w:r>
        <w:rPr>
          <w:rFonts w:hint="eastAsia" w:ascii="华文中宋" w:hAnsi="华文中宋" w:eastAsia="华文中宋" w:cs="华文中宋"/>
          <w:szCs w:val="28"/>
        </w:rPr>
        <w:fldChar w:fldCharType="end"/>
      </w:r>
    </w:p>
    <w:p w14:paraId="70DC9D34">
      <w:pPr>
        <w:pStyle w:val="2"/>
        <w:adjustRightInd w:val="0"/>
        <w:spacing w:line="360" w:lineRule="auto"/>
        <w:rPr>
          <w:rFonts w:ascii="华文中宋" w:hAnsi="华文中宋" w:eastAsia="华文中宋" w:cs="华文中宋"/>
          <w:sz w:val="28"/>
          <w:szCs w:val="28"/>
        </w:rPr>
      </w:pPr>
    </w:p>
    <w:p w14:paraId="356C8D57">
      <w:pPr>
        <w:adjustRightInd w:val="0"/>
        <w:spacing w:line="360" w:lineRule="auto"/>
        <w:jc w:val="center"/>
        <w:outlineLvl w:val="0"/>
        <w:rPr>
          <w:rFonts w:ascii="华文中宋" w:hAnsi="华文中宋" w:eastAsia="华文中宋" w:cs="华文中宋"/>
          <w:b/>
          <w:bCs/>
          <w:sz w:val="28"/>
          <w:szCs w:val="28"/>
        </w:rPr>
      </w:pPr>
      <w:bookmarkStart w:id="1" w:name="_Toc207706209"/>
      <w:r>
        <w:rPr>
          <w:rFonts w:hint="eastAsia" w:ascii="华文中宋" w:hAnsi="华文中宋" w:eastAsia="华文中宋" w:cs="华文中宋"/>
          <w:sz w:val="28"/>
          <w:szCs w:val="28"/>
        </w:rPr>
        <w:t>王阳明语录100句</w:t>
      </w:r>
      <w:bookmarkEnd w:id="1"/>
    </w:p>
    <w:p w14:paraId="2F660E03">
      <w:pPr>
        <w:pStyle w:val="2"/>
        <w:adjustRightInd w:val="0"/>
        <w:spacing w:line="360" w:lineRule="auto"/>
        <w:rPr>
          <w:rFonts w:ascii="黑体" w:hAnsi="黑体" w:eastAsia="黑体" w:cs="黑体"/>
          <w:sz w:val="28"/>
          <w:szCs w:val="28"/>
        </w:rPr>
      </w:pPr>
    </w:p>
    <w:p w14:paraId="5F56E22A">
      <w:pPr>
        <w:adjustRightInd w:val="0"/>
        <w:spacing w:line="360" w:lineRule="auto"/>
        <w:jc w:val="center"/>
        <w:outlineLvl w:val="1"/>
        <w:rPr>
          <w:rFonts w:ascii="黑体" w:hAnsi="黑体" w:eastAsia="黑体" w:cs="黑体"/>
          <w:sz w:val="28"/>
          <w:szCs w:val="28"/>
        </w:rPr>
      </w:pPr>
      <w:bookmarkStart w:id="2" w:name="_Toc207706210"/>
      <w:r>
        <w:rPr>
          <w:rFonts w:hint="eastAsia" w:ascii="黑体" w:hAnsi="黑体" w:eastAsia="黑体" w:cs="黑体"/>
          <w:sz w:val="28"/>
          <w:szCs w:val="28"/>
        </w:rPr>
        <w:t>爱国（10句）</w:t>
      </w:r>
      <w:bookmarkEnd w:id="2"/>
    </w:p>
    <w:p w14:paraId="359D99F7">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1、坐视民之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13(tú),荼)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毒而以罪累后人，非仁也；己逃其难而遗人以艰，非义也；徒有其言而事之不酬，非忠也。</w:t>
      </w:r>
    </w:p>
    <w:p w14:paraId="28FFFE6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2、天下之事莫急于君父之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13(nàn),难)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7AF270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为人臣者，上有益于国，下有益于民，虽死亦甘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w:t>
      </w:r>
    </w:p>
    <w:p w14:paraId="17F6E3F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4、国家之事，莫大于戎。</w:t>
      </w:r>
    </w:p>
    <w:p w14:paraId="4D39695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w:t>
      </w:r>
      <w:r>
        <w:rPr>
          <w:rFonts w:hint="eastAsia" w:ascii="仿宋_GB2312" w:hAnsi="仿宋_GB2312" w:eastAsia="仿宋_GB2312" w:cs="仿宋_GB2312"/>
          <w:sz w:val="32"/>
          <w:szCs w:val="32"/>
        </w:rPr>
        <w:t>夫</w:t>
      </w:r>
      <w:r>
        <w:rPr>
          <w:rFonts w:hint="eastAsia" w:ascii="仿宋_GB2312" w:hAnsi="仿宋_GB2312" w:cs="仿宋_GB2312"/>
          <w:color w:val="252525"/>
          <w:sz w:val="28"/>
          <w:szCs w:val="28"/>
        </w:rPr>
        <w:t>人臣之于国也，主辱则臣死。</w:t>
      </w:r>
    </w:p>
    <w:p w14:paraId="21E71D94">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6、圣言犹在，昭如日星，国信不移，坚如金石。</w:t>
      </w:r>
    </w:p>
    <w:p w14:paraId="10BB72B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7、人臣于国家之难，凡其心之可望，力之可为，涂肝脑而膏髓骨，皆其职分所当。</w:t>
      </w:r>
    </w:p>
    <w:p w14:paraId="4B5FFEF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人之忠于国也，杀身夷族有不避，而乃避其自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13(jīn),矜)</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功伐之嫌乎。</w:t>
      </w:r>
    </w:p>
    <w:p w14:paraId="614017A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9、苟利于国而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13(bì),庇)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于民，死且为之矣，而何人言物议之足计乎！</w:t>
      </w:r>
    </w:p>
    <w:p w14:paraId="21D1054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10、</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人臣之事君也，杀其身而苟利于国，灭其族而有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13(bì),裨)</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于上，皆甘心焉；岂以侥幸之私，毁誉之末，而足以挠乱其志者！</w:t>
      </w:r>
    </w:p>
    <w:p w14:paraId="7085324D">
      <w:pPr>
        <w:pStyle w:val="2"/>
        <w:adjustRightInd w:val="0"/>
        <w:spacing w:line="360" w:lineRule="auto"/>
        <w:ind w:left="400"/>
        <w:jc w:val="left"/>
        <w:rPr>
          <w:rFonts w:ascii="仿宋_GB2312" w:hAnsi="仿宋_GB2312" w:cs="仿宋_GB2312"/>
          <w:color w:val="252525"/>
          <w:sz w:val="28"/>
          <w:szCs w:val="28"/>
        </w:rPr>
      </w:pPr>
    </w:p>
    <w:p w14:paraId="352D53E2">
      <w:pPr>
        <w:adjustRightInd w:val="0"/>
        <w:spacing w:line="360" w:lineRule="auto"/>
        <w:jc w:val="center"/>
        <w:outlineLvl w:val="1"/>
        <w:rPr>
          <w:rFonts w:ascii="黑体" w:hAnsi="黑体" w:eastAsia="黑体" w:cs="黑体"/>
          <w:sz w:val="28"/>
          <w:szCs w:val="28"/>
        </w:rPr>
      </w:pPr>
      <w:bookmarkStart w:id="3" w:name="_Toc207706211"/>
      <w:r>
        <w:rPr>
          <w:rFonts w:hint="eastAsia" w:ascii="黑体" w:hAnsi="黑体" w:eastAsia="黑体" w:cs="黑体"/>
          <w:sz w:val="28"/>
          <w:szCs w:val="28"/>
        </w:rPr>
        <w:t>孝悌（10句）</w:t>
      </w:r>
      <w:bookmarkEnd w:id="3"/>
    </w:p>
    <w:p w14:paraId="2A558D0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11、知是心之本体，心自然会知。见父自然知孝，见兄自然知弟，见孺子入井自然知恻隐，此便是良知，不假外求。</w:t>
      </w:r>
    </w:p>
    <w:p w14:paraId="4302998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12、</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人子之孝，莫大于显亲；其不孝亦莫大于辱亲。</w:t>
      </w:r>
    </w:p>
    <w:p w14:paraId="47A62A0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13、孝亲之心真切处才是天理。</w:t>
      </w:r>
    </w:p>
    <w:p w14:paraId="69306B5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14、为臣尽忠，为子尽孝，此致良知也。尧、舜之道，孝弟而已矣。</w:t>
      </w:r>
    </w:p>
    <w:p w14:paraId="5BF4C79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15、人之欲明其孝之德也，则必亲于其父，而后孝之德明矣；欲明其弟之德也，则必亲于其兄，而后弟之德明矣。</w:t>
      </w:r>
    </w:p>
    <w:p w14:paraId="061BFB4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16、</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孝子之于亲，固有不必捧</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13(shānɡ),觞)</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戏彩以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寿，不必柔滑旨甘以为养，不必候起居奔走扶携以为劳者。非子之心谓不必如是也，子之心愿如是，而亲以为不必如是，必如彼而后吾之心始乐也。</w:t>
      </w:r>
    </w:p>
    <w:p w14:paraId="153775A4">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17、吾以为孝，其得为养志乎？孝莫大乎养志。</w:t>
      </w:r>
    </w:p>
    <w:p w14:paraId="3AC80441">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18、嗟夫！人之行莫大于孝，孝莫大于尊祖敬宗。</w:t>
      </w:r>
    </w:p>
    <w:p w14:paraId="65BB0A54">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19、尔辈须以仁礼存心，以孝弟为本，以圣贤自期，务在光前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13(yù),裕)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后，斯可矣。</w:t>
      </w:r>
    </w:p>
    <w:p w14:paraId="74832D2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20、故致此良知之真诚恻</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13(dá),怛)</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，以事亲便是孝；致此良知真诚恻怛，以从兄便是弟；致此良知之真诚恻怛，以事君便是忠：只是一个良知，一个真诚恻怛。</w:t>
      </w:r>
    </w:p>
    <w:p w14:paraId="4AA8E116">
      <w:pPr>
        <w:pStyle w:val="2"/>
        <w:adjustRightInd w:val="0"/>
        <w:spacing w:line="360" w:lineRule="auto"/>
        <w:ind w:left="400"/>
        <w:jc w:val="left"/>
        <w:rPr>
          <w:rFonts w:ascii="仿宋_GB2312" w:hAnsi="仿宋_GB2312" w:cs="仿宋_GB2312"/>
          <w:color w:val="252525"/>
          <w:sz w:val="28"/>
          <w:szCs w:val="28"/>
        </w:rPr>
      </w:pPr>
    </w:p>
    <w:p w14:paraId="2DA03ED5">
      <w:pPr>
        <w:adjustRightInd w:val="0"/>
        <w:spacing w:line="360" w:lineRule="auto"/>
        <w:jc w:val="center"/>
        <w:outlineLvl w:val="1"/>
        <w:rPr>
          <w:rFonts w:ascii="黑体" w:hAnsi="黑体" w:eastAsia="黑体" w:cs="黑体"/>
          <w:sz w:val="28"/>
          <w:szCs w:val="28"/>
        </w:rPr>
      </w:pPr>
      <w:bookmarkStart w:id="4" w:name="_Toc207706212"/>
      <w:r>
        <w:rPr>
          <w:rFonts w:hint="eastAsia" w:ascii="黑体" w:hAnsi="黑体" w:eastAsia="黑体" w:cs="黑体"/>
          <w:sz w:val="28"/>
          <w:szCs w:val="28"/>
        </w:rPr>
        <w:t>修身（30句）</w:t>
      </w:r>
      <w:bookmarkEnd w:id="4"/>
    </w:p>
    <w:p w14:paraId="3736C61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21、处朋友，务相下则得益，相上则损。</w:t>
      </w:r>
    </w:p>
    <w:p w14:paraId="12F6661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22、人须在事上磨，方立得住，方能“静亦定，动亦定”。</w:t>
      </w:r>
    </w:p>
    <w:p w14:paraId="5D2FB7D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23、</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13(xǐnɡ),省)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察是有事时存养，存养是无事时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13(xǐnɡ),省)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察。</w:t>
      </w:r>
    </w:p>
    <w:p w14:paraId="5C0E96B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24、克己须要扫除廊清、一毫不存方是。有一毫在，则众恶相引而来。</w:t>
      </w:r>
    </w:p>
    <w:p w14:paraId="655217D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25、善念发而知之，而充之；恶念发而知之，而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13(è),遏)</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之。知与充与遏者，志也，天聪明也。</w:t>
      </w:r>
    </w:p>
    <w:p w14:paraId="719F611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26、悔悟是去病之药，然以改之为贵。若留滞于中，则又因药发病。</w:t>
      </w:r>
    </w:p>
    <w:p w14:paraId="2822526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27、种树者必培其根，种德者必养其心。</w:t>
      </w:r>
    </w:p>
    <w:p w14:paraId="56BB9DD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28、戒惧之念，无时可息。</w:t>
      </w:r>
    </w:p>
    <w:p w14:paraId="52451E2F">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29、人须有为己之心，方能克己；能克己，方能成己。</w:t>
      </w:r>
    </w:p>
    <w:p w14:paraId="4F2B4D2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30、以言语谤人，其谤浅，若自己不能身体实践，而徒入耳出口，</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13(náo),呶)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13(náo),呶)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度日，是以身谤也，其谤深矣。</w:t>
      </w:r>
    </w:p>
    <w:p w14:paraId="0E2D4DE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31、大凡朋友，须</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13(zhēn),箴)</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规指摘处少，诱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13(yè),掖)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奖劝意多，方是。与朋友论学，须委曲谦下，宽以居之。</w:t>
      </w:r>
    </w:p>
    <w:p w14:paraId="3EE21F33">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32、吾儒养心，未尝离却事物，只顺其天则自然，就是功夫。</w:t>
      </w:r>
    </w:p>
    <w:p w14:paraId="14F4E86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33、人生大病，只是一傲字。</w:t>
      </w:r>
    </w:p>
    <w:p w14:paraId="43821BCF">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34、君子惟患学业之不修，科第迟速，所不论也。</w:t>
      </w:r>
    </w:p>
    <w:p w14:paraId="70FD0A3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35、君子不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13(qí),蕲)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人之信也，自信而已；不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13(qí),蕲)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人之知也，自知而已。</w:t>
      </w:r>
    </w:p>
    <w:p w14:paraId="3E3C5923">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36、故君子之论学也，不曰“</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13(jiǎo),矫)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”而曰“克”。克以胜其私，私胜而理复，无过不及矣。</w:t>
      </w:r>
    </w:p>
    <w:p w14:paraId="0DF6C6E1">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37、今人病痛，大段只是傲。千罪百恶，皆从傲上来。</w:t>
      </w:r>
    </w:p>
    <w:p w14:paraId="37B9EB0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38、能下人，是有志；能容人，是大器。</w:t>
      </w:r>
    </w:p>
    <w:p w14:paraId="301297D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39、君子以忠信为利，礼义为福。</w:t>
      </w:r>
    </w:p>
    <w:p w14:paraId="7433C67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40、勿以无过为圣贤之高，而以改过为圣贤之学；勿以其有所未至者为圣贤之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13(huì),讳)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，而以其常怀不满者为圣贤之心。</w:t>
      </w:r>
    </w:p>
    <w:p w14:paraId="0FD12ED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41、忧之而不以责之己，责之己而不以求辅于人，求辅于人而待之不以诚，终亦必无所成而已耳。</w:t>
      </w:r>
    </w:p>
    <w:p w14:paraId="08364B5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42、夫技艺之不习，不过乏衣食；举业之不习，不过无官爵；己之性分有所蔽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13(bèi),悖)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，是不得为人矣。</w:t>
      </w:r>
    </w:p>
    <w:p w14:paraId="0FD09317">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43、君子悔以迁于善，小人悔以不敢肆其恶。</w:t>
      </w:r>
    </w:p>
    <w:p w14:paraId="21BA97E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44、地不谦不足以载万物，天不谦不足以覆万物，人不谦不足以受天下之益。</w:t>
      </w:r>
    </w:p>
    <w:p w14:paraId="471CF3A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45、君子之学，求尽吾心焉尔。故其事亲也，求尽吾心之孝，而非以为孝也；事君也，求尽吾心之忠，而非以为忠也。</w:t>
      </w:r>
    </w:p>
    <w:p w14:paraId="095212D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46、故不贵于无过，而贵于能改过。</w:t>
      </w:r>
    </w:p>
    <w:p w14:paraId="5F654D9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47、责善，朋友之道，然须忠告而善道之。</w:t>
      </w:r>
    </w:p>
    <w:p w14:paraId="6633EAA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48、勿谓隐微可欺而有放心，勿谓聪明可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13(shì),恃)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而有怠志；养心莫善于义理，为学莫要于精专。</w:t>
      </w:r>
    </w:p>
    <w:p w14:paraId="4BFD2F7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49、善者固吾师，不善者亦吾师。</w:t>
      </w:r>
    </w:p>
    <w:p w14:paraId="093CE7F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50、人言不如自悔之真。</w:t>
      </w:r>
    </w:p>
    <w:p w14:paraId="3AF1DCFA">
      <w:pPr>
        <w:pStyle w:val="2"/>
        <w:adjustRightInd w:val="0"/>
        <w:spacing w:line="360" w:lineRule="auto"/>
        <w:ind w:firstLine="560" w:firstLineChars="200"/>
        <w:jc w:val="left"/>
        <w:rPr>
          <w:rFonts w:ascii="仿宋_GB2312" w:hAnsi="仿宋_GB2312" w:cs="仿宋_GB2312"/>
          <w:color w:val="252525"/>
          <w:sz w:val="28"/>
          <w:szCs w:val="28"/>
        </w:rPr>
      </w:pPr>
    </w:p>
    <w:p w14:paraId="2B2E14B7">
      <w:pPr>
        <w:adjustRightInd w:val="0"/>
        <w:spacing w:line="360" w:lineRule="auto"/>
        <w:jc w:val="center"/>
        <w:outlineLvl w:val="1"/>
        <w:rPr>
          <w:rFonts w:ascii="黑体" w:hAnsi="黑体" w:eastAsia="黑体" w:cs="黑体"/>
          <w:sz w:val="28"/>
          <w:szCs w:val="28"/>
        </w:rPr>
      </w:pPr>
      <w:bookmarkStart w:id="5" w:name="_Toc207706213"/>
      <w:r>
        <w:rPr>
          <w:rFonts w:hint="eastAsia" w:ascii="黑体" w:hAnsi="黑体" w:eastAsia="黑体" w:cs="黑体"/>
          <w:sz w:val="28"/>
          <w:szCs w:val="28"/>
        </w:rPr>
        <w:t>立志（20句）</w:t>
      </w:r>
      <w:bookmarkEnd w:id="5"/>
    </w:p>
    <w:p w14:paraId="251C7B11">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51、持志如心痛。一心在痛上，岂有工夫说闲话，管闲事。</w:t>
      </w:r>
    </w:p>
    <w:p w14:paraId="1C11AF8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52、立志用功，如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13(zhònɡ),种)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树然。方其根芽，犹未有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13(ɡàn),干)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；及其有干，尚未有枝；枝而后叶，叶而后花实。</w:t>
      </w:r>
    </w:p>
    <w:p w14:paraId="52D3811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53、立志贵专一。</w:t>
      </w:r>
    </w:p>
    <w:p w14:paraId="6697058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54、志立得时，良知千事万为只是一事。</w:t>
      </w:r>
    </w:p>
    <w:p w14:paraId="3C84D874">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55、</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志犹种也，学问思辩而笃行之，是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13(ɡēnɡ),耕)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13(nòu),耨)</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13(ɡuàn),灌)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13(ɡài),溉)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以求于有秋也。</w:t>
      </w:r>
    </w:p>
    <w:p w14:paraId="187F359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56、故立志而圣，则圣矣；立志而贤，则贤矣。</w:t>
      </w:r>
    </w:p>
    <w:p w14:paraId="468EDB8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57、</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学莫先于立志。</w:t>
      </w:r>
    </w:p>
    <w:p w14:paraId="4BF3D65F">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58、凡学之不勤，必其志之尚未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13(dǔ),笃)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也。</w:t>
      </w:r>
    </w:p>
    <w:p w14:paraId="09E5981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59、志不立，天下无可成之事，虽百工技艺，未有不本于志者。</w:t>
      </w:r>
    </w:p>
    <w:p w14:paraId="4B74B51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60、登第恐未为第一等事，或读书学圣贤耳。</w:t>
      </w:r>
    </w:p>
    <w:p w14:paraId="2ECA5E06">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61、立志者，其本也。有有志而无成者矣，未有无志而能有成者也。</w:t>
      </w:r>
    </w:p>
    <w:p w14:paraId="0BD3DD5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62、志气</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13(sè),塞)</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天地，万物皆吾躯。</w:t>
      </w:r>
    </w:p>
    <w:p w14:paraId="2729DE7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63、如树不植根，暂荣终必</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13(cuì),瘁)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。植根可如何？愿</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13(rǔ),汝)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且立志。</w:t>
      </w:r>
    </w:p>
    <w:p w14:paraId="24931D7F">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64、有志而无成者则有之，未有无志而能有成者也。</w:t>
      </w:r>
    </w:p>
    <w:p w14:paraId="2A0F927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65、只念念要存天理，即是立志。能不忘乎此，久则自然心中凝聚。</w:t>
      </w:r>
    </w:p>
    <w:p w14:paraId="5C70013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66、大抵</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13(wú),吾)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学，紧要大头脑，只是立志。所谓困忘之病，亦只是志欠真切。</w:t>
      </w:r>
    </w:p>
    <w:p w14:paraId="78FF975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67、汝辈学问不得长进，只是未立志。</w:t>
      </w:r>
    </w:p>
    <w:p w14:paraId="6B20D07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68、</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志，气之帅也，人之命也，木之根也，水之源也。源不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13(jùn),浚)</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则流息，根不植则木枯，命不续则人死，志不立则气昏。</w:t>
      </w:r>
    </w:p>
    <w:p w14:paraId="3C1D4CC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69、学者一念</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善之志，如树之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13(zhǒnɡ),种)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，但勿助勿忘，只管培植将去，自然日夜滋长，生气日完，枝叶日茂。树初生时，便抽繁枝，亦须刊落，然后根干能大。初学时亦然。故立志贵专一。</w:t>
      </w:r>
    </w:p>
    <w:p w14:paraId="075D469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70、君子之学，无时无处而不以立志为事。</w:t>
      </w:r>
    </w:p>
    <w:p w14:paraId="146FF32A">
      <w:pPr>
        <w:pStyle w:val="2"/>
        <w:adjustRightInd w:val="0"/>
        <w:spacing w:line="360" w:lineRule="auto"/>
        <w:ind w:firstLine="560" w:firstLineChars="200"/>
        <w:jc w:val="left"/>
        <w:rPr>
          <w:rFonts w:ascii="仿宋_GB2312" w:hAnsi="仿宋_GB2312" w:cs="仿宋_GB2312"/>
          <w:color w:val="252525"/>
          <w:sz w:val="28"/>
          <w:szCs w:val="28"/>
        </w:rPr>
      </w:pPr>
    </w:p>
    <w:p w14:paraId="16275B46">
      <w:pPr>
        <w:adjustRightInd w:val="0"/>
        <w:spacing w:line="360" w:lineRule="auto"/>
        <w:jc w:val="center"/>
        <w:outlineLvl w:val="1"/>
        <w:rPr>
          <w:rFonts w:ascii="黑体" w:hAnsi="黑体" w:eastAsia="黑体" w:cs="黑体"/>
          <w:sz w:val="28"/>
          <w:szCs w:val="28"/>
        </w:rPr>
      </w:pPr>
      <w:bookmarkStart w:id="6" w:name="_Toc207706214"/>
      <w:r>
        <w:rPr>
          <w:rFonts w:hint="eastAsia" w:ascii="黑体" w:hAnsi="黑体" w:eastAsia="黑体" w:cs="黑体"/>
          <w:sz w:val="28"/>
          <w:szCs w:val="28"/>
        </w:rPr>
        <w:t>为学（30句）</w:t>
      </w:r>
      <w:bookmarkEnd w:id="6"/>
    </w:p>
    <w:p w14:paraId="4805AA5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71、</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13(dǔ),笃)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信固亦是，然不如反求之切。今既不得于心，安可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13(niǔ),狃)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于旧闻，不求是当？</w:t>
      </w:r>
    </w:p>
    <w:p w14:paraId="0ED45B97">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72、尽心、知性、知天，是生知安行事；存心、养性、事天，是学知利行事；夭寿不贰，修身以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13(sì),俟)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，是困知勉行事。</w:t>
      </w:r>
    </w:p>
    <w:p w14:paraId="2CC45FD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73、为学须有本原，须从本原上用力，渐渐“</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13(yínɡ),盈)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科而进”。</w:t>
      </w:r>
    </w:p>
    <w:p w14:paraId="1D92B201">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74、为学大病在好名。</w:t>
      </w:r>
    </w:p>
    <w:p w14:paraId="7551080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75、尽天下之学，无有不行而可以言学者，则学之始固已即是行矣。</w:t>
      </w:r>
    </w:p>
    <w:p w14:paraId="7573B89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76、</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道必体而后见，非已见道而后加体道之功也；道必学而后明，非外讲学而复有所谓明道之事也。</w:t>
      </w:r>
    </w:p>
    <w:p w14:paraId="2E1D5B83">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77、</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理无内外，性无内外，故学无内外。讲习讨论，未尝非内也；反观内</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13(xǐnɡ),省)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，未尝遗外也。</w:t>
      </w:r>
    </w:p>
    <w:p w14:paraId="29BB51C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78、</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13(fú),夫)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学贵得之心。求之于心而非也，虽其言之出于孔子，不敢以为是也，而况其未及孔子者乎！求之于心而是也，虽其言之出于</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13(yōnɡ),庸)</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常，不敢以为非也，而况其出于孔子乎！</w:t>
      </w:r>
    </w:p>
    <w:p w14:paraId="1EE7D00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79、心明白，书自然融会。若心上不通，只要书上文义通，却自生意见。</w:t>
      </w:r>
    </w:p>
    <w:p w14:paraId="7AEEE753">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80、人若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13(zhuó),着)</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实用功，随人毁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13(bànɡ),谤)</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，随人欺慢，处处得益，处处是进德之资。若不用功，只是魔也，终被累倒。</w:t>
      </w:r>
    </w:p>
    <w:p w14:paraId="67EDDCDC">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81、学须反己。若徒责人，只见得人不是，不见自己非。若能反己，方见自己有许多未尽处，</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13(xī),奚)</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13(xiá),暇)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责人？</w:t>
      </w:r>
    </w:p>
    <w:p w14:paraId="1956488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82、学问也要点化，但不如自家解化者，自一了百当。不然，亦点化许多不得。</w:t>
      </w:r>
    </w:p>
    <w:p w14:paraId="1690569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83、其实思即学也。学有所疑，便须思之。</w:t>
      </w:r>
    </w:p>
    <w:p w14:paraId="613DEE72">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84、博学只是事事学存此天理，</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13(dǔ),笃)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行只是学之不已之意。</w:t>
      </w:r>
    </w:p>
    <w:p w14:paraId="5651BBFD">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85、初学用功，却须扫除荡</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13(dí),涤)</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，勿使留积，则适然来遇，始不为累，自然顺而应之。</w:t>
      </w:r>
    </w:p>
    <w:p w14:paraId="5B8BA6C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86、吾人为学，当从心</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13(suǐ),髓)</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入微处用力，自然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13(dǔ),笃)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实光辉。</w:t>
      </w:r>
    </w:p>
    <w:p w14:paraId="1210367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87、自古有志之士，未有不求助于师友。</w:t>
      </w:r>
    </w:p>
    <w:p w14:paraId="4FFD14DE">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88、君子论学，固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是之从，非以必同为贵。</w:t>
      </w:r>
    </w:p>
    <w:p w14:paraId="32D82DC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89、良知之外，更无知；致知之外，更无学。</w:t>
      </w:r>
    </w:p>
    <w:p w14:paraId="2157D025">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90、凡工夫只是要简易真切。</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13(yù),愈)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真切，愈简易；愈简易，愈真切。</w:t>
      </w:r>
    </w:p>
    <w:p w14:paraId="52017A7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91、夫圣人之学，心学也。学以求尽其心而已。</w:t>
      </w:r>
    </w:p>
    <w:p w14:paraId="64B44943">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92、言之而听之不审，</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13(yóu),犹)</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不听也；听之而思之不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13(shèn),慎)</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，犹不思也；是则虽曰师之，犹不师也。</w:t>
      </w:r>
    </w:p>
    <w:p w14:paraId="106CE84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93、先</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13(rú),儒)</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之学，得有浅深，则其为言亦不能无同异。学者惟当反之于心，不必</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13(ɡǒu),苟)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求其同，亦不必故求其异，要在于是而已。</w:t>
      </w:r>
    </w:p>
    <w:p w14:paraId="0917AA9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94、惟古为学，在求放心。心苟或放，学乃徒勤。</w:t>
      </w:r>
    </w:p>
    <w:p w14:paraId="6B69F41A">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95、圣贤之学，</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13(tǎn),坦)</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如大路，但知所从入，苟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13(xún),循)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13(xún),循)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而进，各随份量，皆有所至。</w:t>
      </w:r>
    </w:p>
    <w:p w14:paraId="2F4839C9">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96、得鱼而忘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13(quán),筌)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13(láo),醪)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尽而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13(zāo),糟)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13(pò),粕)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弃之。鱼醪之未得，而曰是筌与糟粕也，鱼与醪终不可得矣。</w:t>
      </w:r>
    </w:p>
    <w:p w14:paraId="6E612BE0">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97、尽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13(yuān),鸢)</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之性者，可以冲于天矣；尽鱼之性者，可以泳于川矣。尽人之性者，可以知化育矣。</w:t>
      </w:r>
    </w:p>
    <w:p w14:paraId="21920A88">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98、凡作文，</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务道其心中之实，达意而止，不必过求雕刻，所谓修辞立诚者也。</w:t>
      </w:r>
    </w:p>
    <w:p w14:paraId="1D09A967">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99、今之学者须先有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13(dǔ),笃)</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实为己之心，然后可以论学。</w:t>
      </w:r>
    </w:p>
    <w:p w14:paraId="11A6A51B">
      <w:pPr>
        <w:pStyle w:val="2"/>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100、道不可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13(xū),须)</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13(yú),臾)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而离，故学不须臾而间。</w:t>
      </w:r>
    </w:p>
    <w:p w14:paraId="11B90922">
      <w:pPr>
        <w:adjustRightInd w:val="0"/>
        <w:spacing w:line="360" w:lineRule="auto"/>
        <w:ind w:firstLine="560" w:firstLineChars="200"/>
        <w:rPr>
          <w:rFonts w:ascii="黑体" w:hAnsi="黑体" w:eastAsia="黑体" w:cs="黑体"/>
          <w:sz w:val="28"/>
          <w:szCs w:val="28"/>
        </w:rPr>
      </w:pPr>
      <w:r>
        <w:rPr>
          <w:sz w:val="28"/>
          <w:szCs w:val="28"/>
        </w:rPr>
        <w:br w:type="page"/>
      </w:r>
    </w:p>
    <w:p w14:paraId="7301E3B4">
      <w:pPr>
        <w:adjustRightInd w:val="0"/>
        <w:spacing w:line="360" w:lineRule="auto"/>
        <w:jc w:val="center"/>
        <w:outlineLvl w:val="0"/>
        <w:rPr>
          <w:rFonts w:ascii="华文中宋" w:hAnsi="华文中宋" w:eastAsia="华文中宋" w:cs="华文中宋"/>
          <w:sz w:val="28"/>
          <w:szCs w:val="28"/>
        </w:rPr>
      </w:pPr>
      <w:bookmarkStart w:id="7" w:name="_Toc207706215"/>
      <w:r>
        <w:rPr>
          <w:rFonts w:hint="eastAsia" w:ascii="华文中宋" w:hAnsi="华文中宋" w:eastAsia="华文中宋" w:cs="华文中宋"/>
          <w:sz w:val="28"/>
          <w:szCs w:val="28"/>
        </w:rPr>
        <w:t>王阳明诗100首</w:t>
      </w:r>
      <w:bookmarkEnd w:id="7"/>
    </w:p>
    <w:p w14:paraId="59E20FDD">
      <w:pPr>
        <w:adjustRightInd w:val="0"/>
        <w:spacing w:line="360" w:lineRule="auto"/>
        <w:jc w:val="center"/>
        <w:rPr>
          <w:rFonts w:ascii="黑体" w:hAnsi="黑体" w:eastAsia="黑体" w:cs="黑体"/>
          <w:sz w:val="28"/>
          <w:szCs w:val="28"/>
        </w:rPr>
      </w:pPr>
    </w:p>
    <w:p w14:paraId="79AC232E">
      <w:pPr>
        <w:widowControl/>
        <w:adjustRightInd w:val="0"/>
        <w:spacing w:line="360" w:lineRule="auto"/>
        <w:jc w:val="center"/>
        <w:outlineLvl w:val="1"/>
        <w:rPr>
          <w:rFonts w:ascii="黑体" w:hAnsi="黑体" w:eastAsia="黑体" w:cs="黑体"/>
          <w:sz w:val="28"/>
          <w:szCs w:val="28"/>
        </w:rPr>
      </w:pPr>
      <w:bookmarkStart w:id="8" w:name="_Toc207706216"/>
      <w:r>
        <w:rPr>
          <w:rFonts w:hint="eastAsia" w:ascii="黑体" w:hAnsi="黑体" w:eastAsia="黑体" w:cs="黑体"/>
          <w:sz w:val="28"/>
          <w:szCs w:val="28"/>
        </w:rPr>
        <w:t>少年诗2首</w:t>
      </w:r>
      <w:bookmarkEnd w:id="8"/>
    </w:p>
    <w:p w14:paraId="1F159B22">
      <w:pPr>
        <w:adjustRightInd w:val="0"/>
        <w:spacing w:line="360" w:lineRule="auto"/>
        <w:jc w:val="center"/>
        <w:rPr>
          <w:rFonts w:ascii="仿宋_GB2312" w:hAnsi="仿宋_GB2312" w:eastAsia="楷体_GB2312" w:cs="仿宋_GB2312"/>
          <w:b/>
          <w:bCs/>
          <w:color w:val="252525"/>
          <w:sz w:val="28"/>
          <w:szCs w:val="28"/>
        </w:rPr>
      </w:pPr>
      <w:r>
        <w:rPr>
          <w:rFonts w:hint="eastAsia" w:ascii="楷体_GB2312" w:hAnsi="楷体_GB2312" w:eastAsia="楷体_GB2312" w:cs="楷体_GB2312"/>
          <w:b/>
          <w:bCs/>
          <w:sz w:val="28"/>
          <w:szCs w:val="28"/>
        </w:rPr>
        <w:t>金山寺</w:t>
      </w:r>
    </w:p>
    <w:p w14:paraId="2DF4907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金山一点大如拳，打破维扬水底天。</w:t>
      </w:r>
    </w:p>
    <w:p w14:paraId="5080E04F">
      <w:pPr>
        <w:adjustRightInd w:val="0"/>
        <w:spacing w:line="360" w:lineRule="auto"/>
        <w:jc w:val="center"/>
        <w:rPr>
          <w:rFonts w:ascii="Calibri" w:hAnsi="Calibri" w:eastAsia="宋体" w:cs="Times New Roman"/>
          <w:sz w:val="28"/>
          <w:szCs w:val="28"/>
        </w:rPr>
      </w:pPr>
      <w:r>
        <w:rPr>
          <w:rFonts w:hint="eastAsia" w:ascii="仿宋_GB2312" w:hAnsi="仿宋_GB2312" w:cs="仿宋_GB2312"/>
          <w:color w:val="252525"/>
          <w:sz w:val="28"/>
          <w:szCs w:val="28"/>
        </w:rPr>
        <w:t>醉倚妙高台上月，玉箫吹彻洞龙眠。</w:t>
      </w:r>
    </w:p>
    <w:p w14:paraId="2E0894BA">
      <w:pPr>
        <w:adjustRightInd w:val="0"/>
        <w:spacing w:line="360" w:lineRule="auto"/>
        <w:jc w:val="center"/>
        <w:rPr>
          <w:rFonts w:ascii="楷体_GB2312" w:hAnsi="楷体_GB2312" w:eastAsia="楷体_GB2312" w:cs="楷体_GB2312"/>
          <w:b/>
          <w:bCs/>
          <w:sz w:val="28"/>
          <w:szCs w:val="28"/>
        </w:rPr>
      </w:pPr>
    </w:p>
    <w:p w14:paraId="6C612E1A">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蔽月山房</w:t>
      </w:r>
    </w:p>
    <w:p w14:paraId="22A630B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山近月远觉月小，便道此山大于月。</w:t>
      </w:r>
    </w:p>
    <w:p w14:paraId="042D949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若人有眼大如天，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见山小月更阔。</w:t>
      </w:r>
    </w:p>
    <w:p w14:paraId="53E39F5F">
      <w:pPr>
        <w:adjustRightInd w:val="0"/>
        <w:spacing w:line="360" w:lineRule="auto"/>
        <w:jc w:val="center"/>
        <w:rPr>
          <w:rFonts w:ascii="仿宋_GB2312" w:hAnsi="仿宋_GB2312" w:cs="仿宋_GB2312"/>
          <w:color w:val="252525"/>
          <w:sz w:val="28"/>
          <w:szCs w:val="28"/>
        </w:rPr>
      </w:pPr>
    </w:p>
    <w:p w14:paraId="302A015F">
      <w:pPr>
        <w:widowControl/>
        <w:adjustRightInd w:val="0"/>
        <w:spacing w:line="360" w:lineRule="auto"/>
        <w:jc w:val="center"/>
        <w:outlineLvl w:val="1"/>
        <w:rPr>
          <w:rFonts w:ascii="黑体" w:hAnsi="黑体" w:eastAsia="黑体" w:cs="黑体"/>
          <w:sz w:val="28"/>
          <w:szCs w:val="28"/>
        </w:rPr>
      </w:pPr>
      <w:bookmarkStart w:id="9" w:name="_Toc207706217"/>
      <w:r>
        <w:rPr>
          <w:rFonts w:hint="eastAsia" w:ascii="黑体" w:hAnsi="黑体" w:eastAsia="黑体" w:cs="黑体"/>
          <w:sz w:val="28"/>
          <w:szCs w:val="28"/>
        </w:rPr>
        <w:t>京师诗3首</w:t>
      </w:r>
      <w:bookmarkEnd w:id="9"/>
    </w:p>
    <w:p w14:paraId="7AED1CA8">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忆龙泉山</w:t>
      </w:r>
    </w:p>
    <w:p w14:paraId="4C0BC58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我爱龙泉寺，寺僧颇疏野。</w:t>
      </w:r>
    </w:p>
    <w:p w14:paraId="2FE7629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尽日坐井栏，有时卧松下。</w:t>
      </w:r>
    </w:p>
    <w:p w14:paraId="12E3C98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一夕别山云，三年走车马。</w:t>
      </w:r>
    </w:p>
    <w:p w14:paraId="6CD15B1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愧杀岩下泉，朝夕自清泻。</w:t>
      </w:r>
    </w:p>
    <w:p w14:paraId="062747AC">
      <w:pPr>
        <w:adjustRightInd w:val="0"/>
        <w:spacing w:line="360" w:lineRule="auto"/>
        <w:jc w:val="center"/>
        <w:rPr>
          <w:rFonts w:ascii="楷体_GB2312" w:hAnsi="楷体_GB2312" w:eastAsia="楷体_GB2312" w:cs="楷体_GB2312"/>
          <w:b/>
          <w:bCs/>
          <w:sz w:val="28"/>
          <w:szCs w:val="28"/>
        </w:rPr>
      </w:pPr>
    </w:p>
    <w:p w14:paraId="2EE3E095">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忆诸弟</w:t>
      </w:r>
    </w:p>
    <w:p w14:paraId="4FC2FCF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久别龙山云，时梦龙山雨。</w:t>
      </w:r>
    </w:p>
    <w:p w14:paraId="31834B5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13(jué),觉)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来枕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13(diàn),簟)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凉，诸弟在何许？</w:t>
      </w:r>
    </w:p>
    <w:p w14:paraId="2F56547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终年走风尘，何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13(sì),似)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山中住。</w:t>
      </w:r>
    </w:p>
    <w:p w14:paraId="7DD39F0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百岁如转蓬，拂衣从此去。</w:t>
      </w:r>
    </w:p>
    <w:p w14:paraId="1892B379">
      <w:pPr>
        <w:adjustRightInd w:val="0"/>
        <w:spacing w:line="360" w:lineRule="auto"/>
        <w:jc w:val="center"/>
        <w:rPr>
          <w:rFonts w:ascii="楷体_GB2312" w:hAnsi="楷体_GB2312" w:eastAsia="楷体_GB2312" w:cs="楷体_GB2312"/>
          <w:b/>
          <w:bCs/>
          <w:sz w:val="28"/>
          <w:szCs w:val="28"/>
        </w:rPr>
      </w:pPr>
    </w:p>
    <w:p w14:paraId="18950AA6">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寄舅</w:t>
      </w:r>
    </w:p>
    <w:p w14:paraId="4DAF59F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老舅近何如？心性老不改。</w:t>
      </w:r>
    </w:p>
    <w:p w14:paraId="71D59CB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世故恼情怀，光阴不相待。</w:t>
      </w:r>
    </w:p>
    <w:p w14:paraId="534BA25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借问同辈中，乡邻几人在？</w:t>
      </w:r>
    </w:p>
    <w:p w14:paraId="15655E2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从今且为乐，旧事无劳悔。</w:t>
      </w:r>
    </w:p>
    <w:p w14:paraId="49EB4294">
      <w:pPr>
        <w:adjustRightInd w:val="0"/>
        <w:spacing w:line="360" w:lineRule="auto"/>
        <w:jc w:val="center"/>
        <w:rPr>
          <w:rFonts w:ascii="仿宋_GB2312" w:hAnsi="仿宋_GB2312" w:cs="仿宋_GB2312"/>
          <w:color w:val="252525"/>
          <w:sz w:val="28"/>
          <w:szCs w:val="28"/>
        </w:rPr>
      </w:pPr>
    </w:p>
    <w:p w14:paraId="1857DDA0">
      <w:pPr>
        <w:widowControl/>
        <w:adjustRightInd w:val="0"/>
        <w:spacing w:line="360" w:lineRule="auto"/>
        <w:jc w:val="center"/>
        <w:outlineLvl w:val="1"/>
        <w:rPr>
          <w:rFonts w:ascii="黑体" w:hAnsi="黑体" w:eastAsia="黑体" w:cs="黑体"/>
          <w:sz w:val="28"/>
          <w:szCs w:val="28"/>
        </w:rPr>
      </w:pPr>
      <w:bookmarkStart w:id="10" w:name="_Toc207706218"/>
      <w:r>
        <w:rPr>
          <w:rFonts w:hint="eastAsia" w:ascii="黑体" w:hAnsi="黑体" w:eastAsia="黑体" w:cs="黑体"/>
          <w:sz w:val="28"/>
          <w:szCs w:val="28"/>
        </w:rPr>
        <w:t>归越诗5首</w:t>
      </w:r>
      <w:bookmarkEnd w:id="10"/>
    </w:p>
    <w:p w14:paraId="49B1E7EB">
      <w:pPr>
        <w:adjustRightInd w:val="0"/>
        <w:spacing w:line="360" w:lineRule="auto"/>
        <w:jc w:val="center"/>
        <w:rPr>
          <w:sz w:val="28"/>
          <w:szCs w:val="28"/>
        </w:rPr>
      </w:pPr>
      <w:r>
        <w:rPr>
          <w:rFonts w:hint="eastAsia" w:ascii="楷体_GB2312" w:hAnsi="楷体_GB2312" w:eastAsia="楷体_GB2312" w:cs="楷体_GB2312"/>
          <w:b/>
          <w:bCs/>
          <w:sz w:val="28"/>
          <w:szCs w:val="28"/>
        </w:rPr>
        <w:t>山中立秋日偶书</w:t>
      </w:r>
    </w:p>
    <w:p w14:paraId="336AD21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风吹蝉声乱，林卧惊新秋。</w:t>
      </w:r>
    </w:p>
    <w:p w14:paraId="3A4FD9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山池静澄碧，暑气亦已收。</w:t>
      </w:r>
    </w:p>
    <w:p w14:paraId="17A5301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青峰出白云，突兀成琼楼。</w:t>
      </w:r>
    </w:p>
    <w:p w14:paraId="76059DA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13(tǎn),袒)</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13(xī),裼)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坐溪石，对之心悠悠。</w:t>
      </w:r>
    </w:p>
    <w:p w14:paraId="4409F3D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13(shū),倏)</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忽无定态，变化不可求。</w:t>
      </w:r>
    </w:p>
    <w:p w14:paraId="3FD58D3E">
      <w:pPr>
        <w:adjustRightInd w:val="0"/>
        <w:spacing w:line="360" w:lineRule="auto"/>
        <w:jc w:val="center"/>
        <w:rPr>
          <w:sz w:val="28"/>
          <w:szCs w:val="28"/>
        </w:rPr>
      </w:pPr>
      <w:r>
        <w:rPr>
          <w:rFonts w:hint="eastAsia" w:ascii="仿宋_GB2312" w:hAnsi="仿宋_GB2312" w:cs="仿宋_GB2312"/>
          <w:color w:val="252525"/>
          <w:sz w:val="28"/>
          <w:szCs w:val="28"/>
        </w:rPr>
        <w:t>浩然发长啸，忽起双白鸥。</w:t>
      </w:r>
    </w:p>
    <w:p w14:paraId="024CE371">
      <w:pPr>
        <w:adjustRightInd w:val="0"/>
        <w:spacing w:line="360" w:lineRule="auto"/>
        <w:jc w:val="center"/>
        <w:rPr>
          <w:rFonts w:ascii="楷体_GB2312" w:hAnsi="楷体_GB2312" w:eastAsia="楷体_GB2312" w:cs="楷体_GB2312"/>
          <w:b/>
          <w:bCs/>
          <w:sz w:val="28"/>
          <w:szCs w:val="28"/>
        </w:rPr>
      </w:pPr>
    </w:p>
    <w:p w14:paraId="56916F65">
      <w:pPr>
        <w:adjustRightInd w:val="0"/>
        <w:spacing w:line="360" w:lineRule="auto"/>
        <w:jc w:val="center"/>
        <w:rPr>
          <w:rFonts w:ascii="仿宋_GB2312" w:hAnsi="仿宋_GB2312" w:cs="仿宋_GB2312"/>
          <w:sz w:val="28"/>
          <w:szCs w:val="28"/>
        </w:rPr>
      </w:pPr>
      <w:r>
        <w:rPr>
          <w:rFonts w:hint="eastAsia" w:ascii="楷体_GB2312" w:hAnsi="楷体_GB2312" w:eastAsia="楷体_GB2312" w:cs="楷体_GB2312"/>
          <w:b/>
          <w:bCs/>
          <w:sz w:val="28"/>
          <w:szCs w:val="28"/>
        </w:rPr>
        <w:t>夜雨山翁家偶书</w:t>
      </w:r>
    </w:p>
    <w:p w14:paraId="4FFA23E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山空秋夜静，月明松</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13(ɡuì),桧)</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凉。</w:t>
      </w:r>
    </w:p>
    <w:p w14:paraId="5A069D1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沿溪步月色，溪影摇空苍。</w:t>
      </w:r>
    </w:p>
    <w:p w14:paraId="677C4F1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山翁隔水语，酒熟呼我尝。</w:t>
      </w:r>
    </w:p>
    <w:p w14:paraId="7CFA3EB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13(qiān),褰)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衣涉溪去，笑引开竹房。</w:t>
      </w:r>
    </w:p>
    <w:p w14:paraId="2ECC8DC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谦言值暮夜，盘餐百无</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13(jiānɡ),将)</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7D0C189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露华明橘柚，摘献冰盘香。</w:t>
      </w:r>
    </w:p>
    <w:p w14:paraId="58D9F38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洗盏对</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13(chóu),酬)</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13(zuò),酢)</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，浩歌入苍茫。</w:t>
      </w:r>
    </w:p>
    <w:p w14:paraId="0B39AD8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醉拂岩石卧，言归遂相忘。</w:t>
      </w:r>
    </w:p>
    <w:p w14:paraId="7990F1A5">
      <w:pPr>
        <w:adjustRightInd w:val="0"/>
        <w:spacing w:line="360" w:lineRule="auto"/>
        <w:jc w:val="center"/>
        <w:rPr>
          <w:rFonts w:ascii="楷体_GB2312" w:hAnsi="楷体_GB2312" w:eastAsia="楷体_GB2312" w:cs="楷体_GB2312"/>
          <w:b/>
          <w:bCs/>
          <w:sz w:val="28"/>
          <w:szCs w:val="28"/>
        </w:rPr>
      </w:pPr>
    </w:p>
    <w:p w14:paraId="798607A4">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寻春</w:t>
      </w:r>
    </w:p>
    <w:p w14:paraId="38E7C12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十里湖光放小舟，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13(màn),谩)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寻春事及西畴。</w:t>
      </w:r>
    </w:p>
    <w:p w14:paraId="4DC16D6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江鸥意到忽飞去，野老情深只自留。</w:t>
      </w:r>
    </w:p>
    <w:p w14:paraId="4D234EA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日暮草香含雨气，九峰晴色散溪流。</w:t>
      </w:r>
    </w:p>
    <w:p w14:paraId="3E121A6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吾</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13(chái),侪)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是处皆行乐，何必兰亭说旧游？</w:t>
      </w:r>
    </w:p>
    <w:p w14:paraId="189BC984">
      <w:pPr>
        <w:adjustRightInd w:val="0"/>
        <w:spacing w:line="360" w:lineRule="auto"/>
        <w:jc w:val="center"/>
        <w:rPr>
          <w:rFonts w:ascii="楷体_GB2312" w:hAnsi="楷体_GB2312" w:eastAsia="楷体_GB2312" w:cs="楷体_GB2312"/>
          <w:b/>
          <w:bCs/>
          <w:sz w:val="28"/>
          <w:szCs w:val="28"/>
        </w:rPr>
      </w:pPr>
    </w:p>
    <w:p w14:paraId="0038513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夜宿无</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13(xiànɡ),相)</w:instrTex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sz w:val="28"/>
          <w:szCs w:val="28"/>
        </w:rPr>
        <w:t>寺</w:t>
      </w:r>
    </w:p>
    <w:p w14:paraId="7CE7C72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春宵卧无相，月照五溪花。</w:t>
      </w:r>
    </w:p>
    <w:p w14:paraId="49457F6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13(jū),掬)</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水洗双眼，披云看九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13(huá),华)</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D113FB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岩头金佛国，树</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13(miǎo),杪)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13(zhé),谪)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仙家。</w:t>
      </w:r>
    </w:p>
    <w:p w14:paraId="0EBA890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仿佛闻笙鹤，青天落绛霞。</w:t>
      </w:r>
    </w:p>
    <w:p w14:paraId="4271F978">
      <w:pPr>
        <w:adjustRightInd w:val="0"/>
        <w:spacing w:line="360" w:lineRule="auto"/>
        <w:jc w:val="center"/>
        <w:rPr>
          <w:rFonts w:ascii="楷体_GB2312" w:hAnsi="楷体_GB2312" w:eastAsia="楷体_GB2312" w:cs="楷体_GB2312"/>
          <w:b/>
          <w:bCs/>
          <w:sz w:val="28"/>
          <w:szCs w:val="28"/>
        </w:rPr>
      </w:pPr>
    </w:p>
    <w:p w14:paraId="33675118">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题四老围棋图</w:t>
      </w:r>
    </w:p>
    <w:p w14:paraId="55E9DE1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世外烟霞亦许时，至今风致后人思。</w:t>
      </w:r>
    </w:p>
    <w:p w14:paraId="119B995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却怀刘项当年事，不及山中一</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13(zhāo),着)</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棋。</w:t>
      </w:r>
    </w:p>
    <w:p w14:paraId="1D25A656">
      <w:pPr>
        <w:adjustRightInd w:val="0"/>
        <w:spacing w:line="360" w:lineRule="auto"/>
        <w:jc w:val="center"/>
        <w:rPr>
          <w:rFonts w:ascii="仿宋_GB2312" w:hAnsi="仿宋_GB2312" w:cs="仿宋_GB2312"/>
          <w:color w:val="252525"/>
          <w:sz w:val="28"/>
          <w:szCs w:val="28"/>
        </w:rPr>
      </w:pPr>
    </w:p>
    <w:p w14:paraId="69A55024">
      <w:pPr>
        <w:pStyle w:val="11"/>
        <w:spacing w:line="360" w:lineRule="auto"/>
        <w:ind w:left="0" w:leftChars="0" w:firstLine="0" w:firstLineChars="0"/>
      </w:pPr>
    </w:p>
    <w:p w14:paraId="4011E747">
      <w:pPr>
        <w:widowControl/>
        <w:adjustRightInd w:val="0"/>
        <w:spacing w:line="360" w:lineRule="auto"/>
        <w:jc w:val="center"/>
        <w:outlineLvl w:val="1"/>
        <w:rPr>
          <w:rFonts w:ascii="黑体" w:hAnsi="黑体" w:eastAsia="黑体" w:cs="黑体"/>
          <w:sz w:val="28"/>
          <w:szCs w:val="28"/>
        </w:rPr>
      </w:pPr>
      <w:bookmarkStart w:id="11" w:name="_Toc207706219"/>
      <w:r>
        <w:rPr>
          <w:rFonts w:hint="eastAsia" w:ascii="黑体" w:hAnsi="黑体" w:eastAsia="黑体" w:cs="黑体"/>
          <w:sz w:val="28"/>
          <w:szCs w:val="28"/>
        </w:rPr>
        <w:t>狱中诗5首</w:t>
      </w:r>
      <w:bookmarkEnd w:id="11"/>
    </w:p>
    <w:p w14:paraId="73B8416D">
      <w:pPr>
        <w:adjustRightInd w:val="0"/>
        <w:spacing w:line="360" w:lineRule="auto"/>
        <w:jc w:val="center"/>
        <w:rPr>
          <w:rFonts w:ascii="仿宋_GB2312" w:hAnsi="仿宋_GB2312" w:eastAsia="楷体_GB2312" w:cs="仿宋_GB2312"/>
          <w:color w:val="252525"/>
          <w:sz w:val="28"/>
          <w:szCs w:val="28"/>
        </w:rPr>
      </w:pPr>
      <w:r>
        <w:rPr>
          <w:rFonts w:hint="eastAsia" w:ascii="楷体_GB2312" w:hAnsi="楷体_GB2312" w:eastAsia="楷体_GB2312" w:cs="楷体_GB2312"/>
          <w:b/>
          <w:bCs/>
          <w:sz w:val="28"/>
          <w:szCs w:val="28"/>
        </w:rPr>
        <w:t>不</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13(mèi),寐)</w:instrText>
      </w:r>
      <w:r>
        <w:rPr>
          <w:rFonts w:hint="eastAsia" w:ascii="楷体_GB2312" w:hAnsi="楷体_GB2312" w:eastAsia="楷体_GB2312" w:cs="楷体_GB2312"/>
          <w:b/>
          <w:bCs/>
          <w:sz w:val="28"/>
          <w:szCs w:val="28"/>
        </w:rPr>
        <w:fldChar w:fldCharType="end"/>
      </w:r>
    </w:p>
    <w:p w14:paraId="2B17781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天寒岁云暮，冰雪关河迥。</w:t>
      </w:r>
    </w:p>
    <w:p w14:paraId="14798D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幽室</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13(wǎnɡ),魍)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13(liǎnɡ),魉)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生，不寐知夜永。</w:t>
      </w:r>
    </w:p>
    <w:p w14:paraId="162C0BF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惊风起林木，骤若波浪汹。</w:t>
      </w:r>
    </w:p>
    <w:p w14:paraId="4067E99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我心良匪石，</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13(jù),讵)</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为戚欣动！</w:t>
      </w:r>
    </w:p>
    <w:p w14:paraId="003AC4A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滔滔眼前事，逝者去相踵。</w:t>
      </w:r>
    </w:p>
    <w:p w14:paraId="5F0B424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崖穷犹可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13(zhì),陟)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，水深犹可泳。</w:t>
      </w:r>
    </w:p>
    <w:p w14:paraId="4CDC408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焉知非日月，胡为乱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13(yú),予)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衷？</w:t>
      </w:r>
    </w:p>
    <w:p w14:paraId="18024B4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深谷自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13(wēi),逶)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13(yí),迤)</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，烟霞日悠永。</w:t>
      </w:r>
    </w:p>
    <w:p w14:paraId="730F094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匡时在贤达，归哉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13(hé),盍)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耕垄！</w:t>
      </w:r>
    </w:p>
    <w:p w14:paraId="1C437A85">
      <w:pPr>
        <w:adjustRightInd w:val="0"/>
        <w:spacing w:line="360" w:lineRule="auto"/>
        <w:jc w:val="center"/>
        <w:rPr>
          <w:rFonts w:ascii="楷体_GB2312" w:hAnsi="楷体_GB2312" w:eastAsia="楷体_GB2312" w:cs="楷体_GB2312"/>
          <w:b/>
          <w:bCs/>
          <w:sz w:val="28"/>
          <w:szCs w:val="28"/>
        </w:rPr>
      </w:pPr>
    </w:p>
    <w:p w14:paraId="0177592B">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读《易》</w:t>
      </w:r>
    </w:p>
    <w:p w14:paraId="0255A96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囚居亦何事？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13(xǐnɡ),省)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13(qiān),愆)</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惧安饱。</w:t>
      </w:r>
    </w:p>
    <w:p w14:paraId="5E899A3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瞑坐玩羲《易》，洗心见微奥。</w:t>
      </w:r>
    </w:p>
    <w:p w14:paraId="6095A1B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乃知先天翁，画画有至</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13(jiào),教)</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548AD0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包</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13(ménɡ),蒙)</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戒为寇，童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13(ɡù),牿)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事宜早。</w:t>
      </w:r>
    </w:p>
    <w:p w14:paraId="3C2C17C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13(jiǎn),蹇)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蹇匪为节，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13(xì),虩)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虩未违道。</w:t>
      </w:r>
    </w:p>
    <w:p w14:paraId="5FE2543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《遁》四获我心，《蛊》上庸自保。</w:t>
      </w:r>
    </w:p>
    <w:p w14:paraId="6DFB313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俯仰天地间，触目俱浩浩。</w:t>
      </w:r>
    </w:p>
    <w:p w14:paraId="79A7D3E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箪瓢有余乐，此意良匪矫。</w:t>
      </w:r>
    </w:p>
    <w:p w14:paraId="4D06373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幽哉阳明麓，可以忘吾老。</w:t>
      </w:r>
    </w:p>
    <w:p w14:paraId="6BB99C61">
      <w:pPr>
        <w:adjustRightInd w:val="0"/>
        <w:spacing w:line="360" w:lineRule="auto"/>
        <w:jc w:val="center"/>
        <w:rPr>
          <w:rFonts w:ascii="楷体_GB2312" w:hAnsi="楷体_GB2312" w:eastAsia="楷体_GB2312" w:cs="楷体_GB2312"/>
          <w:b/>
          <w:bCs/>
          <w:sz w:val="28"/>
          <w:szCs w:val="28"/>
        </w:rPr>
      </w:pPr>
    </w:p>
    <w:p w14:paraId="5209EB29">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见月</w:t>
      </w:r>
    </w:p>
    <w:p w14:paraId="77490A6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13(xià),罅)</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见明月，</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见地上霜。</w:t>
      </w:r>
    </w:p>
    <w:p w14:paraId="535EDF8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客子夜中起，旁皇涕沾</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13(chánɡ),裳)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71E2AF5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匪为严霜苦，悲此明月光。</w:t>
      </w:r>
    </w:p>
    <w:p w14:paraId="36AFA16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月光如流水，徘徊照高堂。</w:t>
      </w:r>
    </w:p>
    <w:p w14:paraId="2A90B18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胡为此幽室，奄忽逾飞扬？</w:t>
      </w:r>
    </w:p>
    <w:p w14:paraId="1385B1D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逝者不可及，来者犹可望。</w:t>
      </w:r>
    </w:p>
    <w:p w14:paraId="0855F56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盈虚有天运，叹息何能忘！</w:t>
      </w:r>
    </w:p>
    <w:p w14:paraId="52F06B7C">
      <w:pPr>
        <w:adjustRightInd w:val="0"/>
        <w:spacing w:line="360" w:lineRule="auto"/>
        <w:jc w:val="center"/>
        <w:rPr>
          <w:rFonts w:ascii="楷体_GB2312" w:hAnsi="楷体_GB2312" w:eastAsia="楷体_GB2312" w:cs="楷体_GB2312"/>
          <w:b/>
          <w:bCs/>
          <w:sz w:val="28"/>
          <w:szCs w:val="28"/>
        </w:rPr>
      </w:pPr>
    </w:p>
    <w:p w14:paraId="09C99F7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天涯</w:t>
      </w:r>
    </w:p>
    <w:p w14:paraId="4244B0B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天涯岁暮冰霜结，永巷人稀罔象游。</w:t>
      </w:r>
    </w:p>
    <w:p w14:paraId="407892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长夜星辰瞻阁道，晓天钟鼓隔云楼。</w:t>
      </w:r>
    </w:p>
    <w:p w14:paraId="53C14E0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思家有泪仍多病，报主无能合远投。</w:t>
      </w:r>
    </w:p>
    <w:p w14:paraId="0CD7866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留得升平双眼在，且应蓑笠卧沧洲。</w:t>
      </w:r>
    </w:p>
    <w:p w14:paraId="67F07244">
      <w:pPr>
        <w:adjustRightInd w:val="0"/>
        <w:spacing w:line="360" w:lineRule="auto"/>
        <w:jc w:val="center"/>
        <w:rPr>
          <w:rFonts w:ascii="楷体_GB2312" w:hAnsi="楷体_GB2312" w:eastAsia="楷体_GB2312" w:cs="楷体_GB2312"/>
          <w:b/>
          <w:bCs/>
          <w:sz w:val="28"/>
          <w:szCs w:val="28"/>
        </w:rPr>
      </w:pPr>
    </w:p>
    <w:p w14:paraId="77A0E3F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屋</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13(xià),罅)</w:instrTex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sz w:val="28"/>
          <w:szCs w:val="28"/>
        </w:rPr>
        <w:t>月</w:t>
      </w:r>
    </w:p>
    <w:p w14:paraId="2FE7B98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幽室不知年，夜长昼苦短。</w:t>
      </w:r>
    </w:p>
    <w:p w14:paraId="24C83FD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但见屋罅月，清光自亏满。</w:t>
      </w:r>
    </w:p>
    <w:p w14:paraId="0D1343E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佳人宴清夜，繁丝激哀管。</w:t>
      </w:r>
    </w:p>
    <w:p w14:paraId="7D70153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朱阁出浮云，高歌正凄婉。</w:t>
      </w:r>
    </w:p>
    <w:p w14:paraId="4588491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13(nìnɡ),宁)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知幽室妇，中夜独愁叹！</w:t>
      </w:r>
    </w:p>
    <w:p w14:paraId="68F0ED9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良人事游侠，经岁去不返。</w:t>
      </w:r>
    </w:p>
    <w:p w14:paraId="7E16225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来归在何时？年华忽将晚。</w:t>
      </w:r>
    </w:p>
    <w:p w14:paraId="65066D4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萧条念宗祀，泪下长如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13(xiàn),霰)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28232795">
      <w:pPr>
        <w:adjustRightInd w:val="0"/>
        <w:spacing w:line="360" w:lineRule="auto"/>
        <w:jc w:val="center"/>
        <w:rPr>
          <w:rFonts w:ascii="仿宋_GB2312" w:hAnsi="仿宋_GB2312" w:cs="仿宋_GB2312"/>
          <w:color w:val="252525"/>
          <w:sz w:val="28"/>
          <w:szCs w:val="28"/>
        </w:rPr>
      </w:pPr>
    </w:p>
    <w:p w14:paraId="01AD8752">
      <w:pPr>
        <w:adjustRightInd w:val="0"/>
        <w:spacing w:line="360" w:lineRule="auto"/>
        <w:jc w:val="center"/>
        <w:outlineLvl w:val="1"/>
        <w:rPr>
          <w:rFonts w:ascii="仿宋_GB2312" w:hAnsi="仿宋_GB2312" w:cs="仿宋_GB2312"/>
          <w:color w:val="252525"/>
          <w:sz w:val="28"/>
          <w:szCs w:val="28"/>
        </w:rPr>
      </w:pPr>
      <w:bookmarkStart w:id="12" w:name="_Toc207706220"/>
      <w:r>
        <w:rPr>
          <w:rFonts w:hint="eastAsia" w:ascii="黑体" w:hAnsi="黑体" w:eastAsia="黑体" w:cs="黑体"/>
          <w:sz w:val="28"/>
          <w:szCs w:val="28"/>
        </w:rPr>
        <w:t>两广诗5首</w:t>
      </w:r>
      <w:bookmarkEnd w:id="12"/>
    </w:p>
    <w:p w14:paraId="67879F0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复过钓台</w:t>
      </w:r>
    </w:p>
    <w:p w14:paraId="28CA9FC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忆昔过钓台，驱驰正军旅。</w:t>
      </w:r>
    </w:p>
    <w:p w14:paraId="42D44EA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十年今始来，复以兵戈起。</w:t>
      </w:r>
    </w:p>
    <w:p w14:paraId="7F0CBC1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空山烟雾深，往迹如梦里。</w:t>
      </w:r>
    </w:p>
    <w:p w14:paraId="2033558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微雨林径滑，肺病双足</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13(zhī),胝)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59E042D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仰瞻台上云，俯濯台下水。</w:t>
      </w:r>
    </w:p>
    <w:p w14:paraId="0DD8449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人生何碌碌?高尚当如此。</w:t>
      </w:r>
    </w:p>
    <w:p w14:paraId="08B89A0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13(chuānɡ),疮)</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念同胞，至人匪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13(wèi),为)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己。</w:t>
      </w:r>
    </w:p>
    <w:p w14:paraId="2482079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过门不遑人，忧劳岂得已!</w:t>
      </w:r>
    </w:p>
    <w:p w14:paraId="130FFF4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滔滔良自伤，果哉末</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13(nán),难)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矣!</w:t>
      </w:r>
    </w:p>
    <w:p w14:paraId="43C0122E">
      <w:pPr>
        <w:adjustRightInd w:val="0"/>
        <w:spacing w:line="360" w:lineRule="auto"/>
        <w:jc w:val="center"/>
        <w:rPr>
          <w:rFonts w:ascii="楷体_GB2312" w:hAnsi="楷体_GB2312" w:eastAsia="楷体_GB2312" w:cs="楷体_GB2312"/>
          <w:b/>
          <w:bCs/>
          <w:sz w:val="28"/>
          <w:szCs w:val="28"/>
        </w:rPr>
      </w:pPr>
    </w:p>
    <w:p w14:paraId="0AF5966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方思道送西峰</w:t>
      </w:r>
    </w:p>
    <w:p w14:paraId="0A5F56D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西峰隐真境，微境临通</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13(qú),衢)</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3B6AD2F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行役空屡屡，过眼被尘迷。</w:t>
      </w:r>
    </w:p>
    <w:p w14:paraId="59CE662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青林外延望，中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13(bì),閟)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何由窥？</w:t>
      </w:r>
    </w:p>
    <w:p w14:paraId="7A16EEF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方子岩廊器，兼已云霞姿；</w:t>
      </w:r>
    </w:p>
    <w:p w14:paraId="65C558A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每逢泉石处，必刻棠陵诗。</w:t>
      </w:r>
    </w:p>
    <w:p w14:paraId="774C32E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兹山秀常玉，之子囊中锥。</w:t>
      </w:r>
    </w:p>
    <w:p w14:paraId="2A8D7F5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群峰</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13(hào),灏)</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秋气，乔木含凉吹。</w:t>
      </w:r>
    </w:p>
    <w:p w14:paraId="25257C0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此行非佳饯，谁为发幽奇？</w:t>
      </w:r>
    </w:p>
    <w:p w14:paraId="5C2D985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奈何眷清赏，局促牵至期。</w:t>
      </w:r>
    </w:p>
    <w:p w14:paraId="2A650E4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悠悠伤绝学，之子亦如斯。</w:t>
      </w:r>
    </w:p>
    <w:p w14:paraId="4BE6C43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为君指周道，直往勿复疑！</w:t>
      </w:r>
    </w:p>
    <w:p w14:paraId="6FA4061D">
      <w:pPr>
        <w:adjustRightInd w:val="0"/>
        <w:spacing w:line="360" w:lineRule="auto"/>
        <w:jc w:val="center"/>
        <w:rPr>
          <w:rFonts w:ascii="楷体_GB2312" w:hAnsi="楷体_GB2312" w:eastAsia="楷体_GB2312" w:cs="楷体_GB2312"/>
          <w:b/>
          <w:bCs/>
          <w:sz w:val="28"/>
          <w:szCs w:val="28"/>
        </w:rPr>
      </w:pPr>
    </w:p>
    <w:p w14:paraId="0976EF2B">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长生</w:t>
      </w:r>
    </w:p>
    <w:p w14:paraId="7C02F7D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长生徒有慕，苦乏大药资。</w:t>
      </w:r>
    </w:p>
    <w:p w14:paraId="3A1F852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名山遍探历，悠悠鬓生丝。</w:t>
      </w:r>
    </w:p>
    <w:p w14:paraId="4CF6F87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微躯一系念，去道日远而。</w:t>
      </w:r>
    </w:p>
    <w:p w14:paraId="4BFCDD5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中岁忽有觉，九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13(huán),还)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乃在兹。</w:t>
      </w:r>
    </w:p>
    <w:p w14:paraId="33A6751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非炉亦非鼎，何坎复何离；</w:t>
      </w:r>
    </w:p>
    <w:p w14:paraId="5A5487E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本无终始究，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13(nìnɡ),宁)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有死生期？</w:t>
      </w:r>
    </w:p>
    <w:p w14:paraId="7CA7907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彼哉游方士，诡辞反增疑；</w:t>
      </w:r>
    </w:p>
    <w:p w14:paraId="62AB2D8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纷然诸老翁，自传困多歧。</w:t>
      </w:r>
    </w:p>
    <w:p w14:paraId="3885465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乾坤由我在，安用他求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13(wéi),为)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79C4AB0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千圣皆过影，良知乃吾师。</w:t>
      </w:r>
    </w:p>
    <w:p w14:paraId="55912EB2">
      <w:pPr>
        <w:adjustRightInd w:val="0"/>
        <w:spacing w:line="360" w:lineRule="auto"/>
        <w:jc w:val="center"/>
        <w:rPr>
          <w:rFonts w:ascii="楷体_GB2312" w:hAnsi="楷体_GB2312" w:eastAsia="楷体_GB2312" w:cs="楷体_GB2312"/>
          <w:b/>
          <w:bCs/>
          <w:sz w:val="28"/>
          <w:szCs w:val="28"/>
        </w:rPr>
      </w:pPr>
    </w:p>
    <w:p w14:paraId="2A75A59F">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谒伏波庙二首</w:t>
      </w:r>
    </w:p>
    <w:p w14:paraId="57C0DA3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183D0AB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四十年前梦里诗，此行天定岂人为!</w:t>
      </w:r>
    </w:p>
    <w:p w14:paraId="121B99F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徂征敢倚风云阵，所过须同时雨师。</w:t>
      </w:r>
    </w:p>
    <w:p w14:paraId="0A72951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尚喜远人知向望，却惭无术救</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13(chuānɡ),疮)</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580E26B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从来胜算归廊庙，耻说兵戈定四夷。</w:t>
      </w:r>
    </w:p>
    <w:p w14:paraId="3FAE970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7593122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楼船金鼓宿乌蛮，鱼丽群舟夜上滩。</w:t>
      </w:r>
    </w:p>
    <w:p w14:paraId="1F575DC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月绕旌旗千嶂静，风传铃</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13(tuò),柝)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九溪寒。</w:t>
      </w:r>
    </w:p>
    <w:p w14:paraId="6A84E30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荒夷未必先声服，神武由来不杀难。</w:t>
      </w:r>
    </w:p>
    <w:p w14:paraId="598C287D">
      <w:pPr>
        <w:widowControl/>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想见虞廷新气象，两阶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13(ɡān),干)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羽五云端。</w:t>
      </w:r>
    </w:p>
    <w:p w14:paraId="73B6CB05">
      <w:pPr>
        <w:pStyle w:val="11"/>
        <w:spacing w:line="360" w:lineRule="auto"/>
        <w:ind w:left="0" w:leftChars="0" w:firstLine="0" w:firstLineChars="0"/>
        <w:rPr>
          <w:rFonts w:ascii="仿宋_GB2312" w:hAnsi="仿宋_GB2312" w:cs="仿宋_GB2312"/>
          <w:color w:val="252525"/>
          <w:sz w:val="28"/>
          <w:szCs w:val="28"/>
        </w:rPr>
      </w:pPr>
    </w:p>
    <w:p w14:paraId="5E8B8720">
      <w:pPr>
        <w:adjustRightInd w:val="0"/>
        <w:spacing w:line="360" w:lineRule="auto"/>
        <w:jc w:val="center"/>
        <w:outlineLvl w:val="1"/>
        <w:rPr>
          <w:rFonts w:ascii="黑体" w:hAnsi="黑体" w:eastAsia="黑体" w:cs="黑体"/>
          <w:sz w:val="28"/>
          <w:szCs w:val="28"/>
        </w:rPr>
      </w:pPr>
      <w:bookmarkStart w:id="13" w:name="_Toc207706221"/>
      <w:r>
        <w:rPr>
          <w:rFonts w:hint="eastAsia" w:ascii="黑体" w:hAnsi="黑体" w:eastAsia="黑体" w:cs="黑体"/>
          <w:sz w:val="28"/>
          <w:szCs w:val="28"/>
        </w:rPr>
        <w:t>庐陵诗5首</w:t>
      </w:r>
      <w:bookmarkEnd w:id="13"/>
    </w:p>
    <w:p w14:paraId="2DDE7BF9">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游瑞华二首</w:t>
      </w:r>
    </w:p>
    <w:p w14:paraId="09C681E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501DA1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簿领终年未出郊，此行聊解俗人嘲。</w:t>
      </w:r>
    </w:p>
    <w:p w14:paraId="256EBF2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忧时有志怀先达，作县无能愧旧交。</w:t>
      </w:r>
    </w:p>
    <w:p w14:paraId="0CFADB8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松古尚存经雪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13(ɡàn),干)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，竹高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13(zhǎnɡ),长)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拂云梢。</w:t>
      </w:r>
    </w:p>
    <w:p w14:paraId="7076114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溪山处处堪行乐，正是浮名未易抛。</w:t>
      </w:r>
    </w:p>
    <w:p w14:paraId="0B34B40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40D1F48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万死投荒不拟回，生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13(huán),还)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且复荷栽培。</w:t>
      </w:r>
    </w:p>
    <w:p w14:paraId="01C807B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逢时已负三年学，治剧兼非百里才。</w:t>
      </w:r>
    </w:p>
    <w:p w14:paraId="523B113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身可益民宁论屈，志存经国未全灰。</w:t>
      </w:r>
    </w:p>
    <w:p w14:paraId="3EECF25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正愁不是中流砥，千尺狂澜岂易摧！</w:t>
      </w:r>
    </w:p>
    <w:p w14:paraId="67296CB6">
      <w:pPr>
        <w:adjustRightInd w:val="0"/>
        <w:spacing w:line="360" w:lineRule="auto"/>
        <w:jc w:val="center"/>
        <w:rPr>
          <w:rFonts w:ascii="楷体_GB2312" w:hAnsi="楷体_GB2312" w:eastAsia="楷体_GB2312" w:cs="楷体_GB2312"/>
          <w:b/>
          <w:bCs/>
          <w:sz w:val="28"/>
          <w:szCs w:val="28"/>
        </w:rPr>
      </w:pPr>
    </w:p>
    <w:p w14:paraId="659E7B8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古道</w:t>
      </w:r>
    </w:p>
    <w:p w14:paraId="04F494B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古道当</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阪，肩舆入暮天。</w:t>
      </w:r>
    </w:p>
    <w:p w14:paraId="30BCD26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苍茫闻驿鼓，冷落见炊烟。</w:t>
      </w:r>
    </w:p>
    <w:p w14:paraId="72B2203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冻烛寒无焰，泥炉湿未燃。</w:t>
      </w:r>
    </w:p>
    <w:p w14:paraId="6B3F593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正思江槛外，闲却钓鱼船。</w:t>
      </w:r>
    </w:p>
    <w:p w14:paraId="7B1840FC">
      <w:pPr>
        <w:adjustRightInd w:val="0"/>
        <w:spacing w:line="360" w:lineRule="auto"/>
        <w:jc w:val="center"/>
        <w:rPr>
          <w:rFonts w:ascii="楷体_GB2312" w:hAnsi="楷体_GB2312" w:eastAsia="楷体_GB2312" w:cs="楷体_GB2312"/>
          <w:b/>
          <w:bCs/>
          <w:sz w:val="28"/>
          <w:szCs w:val="28"/>
        </w:rPr>
      </w:pPr>
    </w:p>
    <w:p w14:paraId="10BF9CC7">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立春日道中短述</w:t>
      </w:r>
    </w:p>
    <w:p w14:paraId="61D914E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腊意中宵尽，春容傍晓生。</w:t>
      </w:r>
    </w:p>
    <w:p w14:paraId="01AEA6E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野塘冰转绿，江寺雪消晴。</w:t>
      </w:r>
    </w:p>
    <w:p w14:paraId="22C6DDC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农事沾泥犊，</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13(jī),羁)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怀听谷莺。</w:t>
      </w:r>
    </w:p>
    <w:p w14:paraId="2082376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故山梅正发，谁寄欲归情？</w:t>
      </w:r>
    </w:p>
    <w:p w14:paraId="162B2465">
      <w:pPr>
        <w:adjustRightInd w:val="0"/>
        <w:spacing w:line="360" w:lineRule="auto"/>
        <w:jc w:val="center"/>
        <w:rPr>
          <w:rFonts w:ascii="楷体_GB2312" w:hAnsi="楷体_GB2312" w:eastAsia="楷体_GB2312" w:cs="楷体_GB2312"/>
          <w:b/>
          <w:bCs/>
          <w:sz w:val="28"/>
          <w:szCs w:val="28"/>
        </w:rPr>
      </w:pPr>
    </w:p>
    <w:p w14:paraId="4EE9BB43">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公馆午饭偶书</w:t>
      </w:r>
    </w:p>
    <w:p w14:paraId="01E1772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13(xínɡ),行)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台依独寺，僧屋自成邻。</w:t>
      </w:r>
    </w:p>
    <w:p w14:paraId="541D524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殿古凝残雪，墙低入早春。</w:t>
      </w:r>
    </w:p>
    <w:p w14:paraId="537C59B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巷泥晴</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13(nào),淖)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马，檐日暖堪人。</w:t>
      </w:r>
    </w:p>
    <w:p w14:paraId="53A344E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雪散小岩碧，松梢挂月新。</w:t>
      </w:r>
    </w:p>
    <w:p w14:paraId="291058B3">
      <w:pPr>
        <w:adjustRightInd w:val="0"/>
        <w:spacing w:line="360" w:lineRule="auto"/>
        <w:jc w:val="center"/>
        <w:rPr>
          <w:rFonts w:ascii="黑体" w:hAnsi="黑体" w:eastAsia="黑体" w:cs="黑体"/>
          <w:sz w:val="28"/>
          <w:szCs w:val="28"/>
        </w:rPr>
      </w:pPr>
    </w:p>
    <w:p w14:paraId="3876FF04">
      <w:pPr>
        <w:adjustRightInd w:val="0"/>
        <w:spacing w:line="360" w:lineRule="auto"/>
        <w:jc w:val="center"/>
        <w:outlineLvl w:val="1"/>
        <w:rPr>
          <w:rFonts w:ascii="黑体" w:hAnsi="黑体" w:eastAsia="黑体" w:cs="黑体"/>
          <w:b/>
          <w:bCs/>
          <w:sz w:val="28"/>
          <w:szCs w:val="28"/>
        </w:rPr>
      </w:pPr>
      <w:bookmarkStart w:id="14" w:name="_Toc207706222"/>
      <w:r>
        <w:rPr>
          <w:rFonts w:hint="eastAsia" w:ascii="黑体" w:hAnsi="黑体" w:eastAsia="黑体" w:cs="黑体"/>
          <w:sz w:val="28"/>
          <w:szCs w:val="28"/>
        </w:rPr>
        <w:t>赴谪诗10首</w:t>
      </w:r>
      <w:bookmarkEnd w:id="14"/>
    </w:p>
    <w:p w14:paraId="704DBE87">
      <w:pPr>
        <w:adjustRightInd w:val="0"/>
        <w:spacing w:line="360" w:lineRule="auto"/>
        <w:jc w:val="center"/>
        <w:rPr>
          <w:rFonts w:ascii="仿宋_GB2312" w:hAnsi="仿宋_GB2312" w:cs="仿宋_GB2312"/>
          <w:b/>
          <w:bCs/>
          <w:color w:val="252525"/>
          <w:sz w:val="28"/>
          <w:szCs w:val="28"/>
        </w:rPr>
      </w:pPr>
      <w:r>
        <w:rPr>
          <w:rFonts w:hint="eastAsia" w:ascii="楷体_GB2312" w:hAnsi="楷体_GB2312" w:eastAsia="楷体_GB2312" w:cs="楷体_GB2312"/>
          <w:b/>
          <w:bCs/>
          <w:sz w:val="28"/>
          <w:szCs w:val="28"/>
        </w:rPr>
        <w:t>因雨</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13(hè),和)</w:instrTex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sz w:val="28"/>
          <w:szCs w:val="28"/>
        </w:rPr>
        <w:t>杜韵</w:t>
      </w:r>
    </w:p>
    <w:p w14:paraId="7FDF7B3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晚堂疏雨暗柴门，忽入残荷泻石盆。</w:t>
      </w:r>
    </w:p>
    <w:p w14:paraId="6802DA9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万里沧江生白发，几人灯火坐黄昏？</w:t>
      </w:r>
    </w:p>
    <w:p w14:paraId="5302135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客途最觉秋先到，荒径惟怜菊尚存。</w:t>
      </w:r>
    </w:p>
    <w:p w14:paraId="2C000D0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却忆故园耕钓处，短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13(suō),蓑)</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长笛下江村。</w:t>
      </w:r>
    </w:p>
    <w:p w14:paraId="63F4FF3C">
      <w:pPr>
        <w:adjustRightInd w:val="0"/>
        <w:spacing w:line="360" w:lineRule="auto"/>
        <w:jc w:val="center"/>
        <w:rPr>
          <w:rFonts w:ascii="楷体_GB2312" w:hAnsi="楷体_GB2312" w:eastAsia="楷体_GB2312" w:cs="楷体_GB2312"/>
          <w:b/>
          <w:bCs/>
          <w:sz w:val="28"/>
          <w:szCs w:val="28"/>
        </w:rPr>
      </w:pPr>
    </w:p>
    <w:p w14:paraId="4A4EB604">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赴</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13(zhé),谪)</w:instrTex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sz w:val="28"/>
          <w:szCs w:val="28"/>
        </w:rPr>
        <w:t>次北新关喜见诸弟</w:t>
      </w:r>
    </w:p>
    <w:p w14:paraId="04C4AEC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13(piān),扁)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舟风雨泊江关，兄弟相看梦寐间。</w:t>
      </w:r>
    </w:p>
    <w:p w14:paraId="10DA984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已分天涯成死别，</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13(nìnɡ),宁)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知意外得生还！</w:t>
      </w:r>
    </w:p>
    <w:p w14:paraId="19DB891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投荒自识君恩远，多病心便吏事闲。</w:t>
      </w:r>
    </w:p>
    <w:p w14:paraId="5DA7CDE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携汝耕樵应有日，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13(hǎo),好)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移茅屋傍云山。</w:t>
      </w:r>
    </w:p>
    <w:p w14:paraId="61B4A76E">
      <w:pPr>
        <w:adjustRightInd w:val="0"/>
        <w:spacing w:line="360" w:lineRule="auto"/>
        <w:jc w:val="center"/>
        <w:rPr>
          <w:rFonts w:ascii="仿宋_GB2312" w:hAnsi="仿宋_GB2312" w:cs="仿宋_GB2312"/>
          <w:color w:val="252525"/>
          <w:sz w:val="28"/>
          <w:szCs w:val="28"/>
        </w:rPr>
      </w:pPr>
    </w:p>
    <w:p w14:paraId="33CBB7D4">
      <w:pPr>
        <w:adjustRightInd w:val="0"/>
        <w:spacing w:line="360" w:lineRule="auto"/>
        <w:jc w:val="center"/>
        <w:rPr>
          <w:rFonts w:ascii="仿宋_GB2312" w:hAnsi="仿宋_GB2312" w:eastAsia="楷体_GB2312" w:cs="仿宋_GB2312"/>
          <w:color w:val="252525"/>
          <w:sz w:val="28"/>
          <w:szCs w:val="28"/>
        </w:rPr>
      </w:pPr>
      <w:r>
        <w:rPr>
          <w:rFonts w:hint="eastAsia" w:ascii="楷体_GB2312" w:hAnsi="楷体_GB2312" w:eastAsia="楷体_GB2312" w:cs="楷体_GB2312"/>
          <w:b/>
          <w:bCs/>
          <w:sz w:val="28"/>
          <w:szCs w:val="28"/>
        </w:rPr>
        <w:t>南</w:t>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EQ \* jc0 \* hps14 \o(\s\up 13(pínɡ),屏)</w:instrText>
      </w:r>
      <w:r>
        <w:rPr>
          <w:rFonts w:hint="eastAsia" w:ascii="楷体_GB2312" w:hAnsi="楷体_GB2312" w:eastAsia="楷体_GB2312" w:cs="楷体_GB2312"/>
          <w:b/>
          <w:bCs/>
          <w:sz w:val="28"/>
          <w:szCs w:val="28"/>
        </w:rPr>
        <w:fldChar w:fldCharType="end"/>
      </w:r>
    </w:p>
    <w:p w14:paraId="1BA4406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溪风漠漠南屏路，春服初成病眼开。</w:t>
      </w:r>
    </w:p>
    <w:p w14:paraId="3F4CBE2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花竹日新僧已老，湖山如旧我重来。</w:t>
      </w:r>
    </w:p>
    <w:p w14:paraId="5305601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层楼雨急青林迥，古殿云晴碧嶂回。</w:t>
      </w:r>
    </w:p>
    <w:p w14:paraId="56D55BA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独有幽禽解相信，双飞时下读书台。</w:t>
      </w:r>
    </w:p>
    <w:p w14:paraId="4301EB94">
      <w:pPr>
        <w:adjustRightInd w:val="0"/>
        <w:spacing w:line="360" w:lineRule="auto"/>
        <w:jc w:val="center"/>
        <w:rPr>
          <w:rFonts w:ascii="楷体_GB2312" w:hAnsi="楷体_GB2312" w:eastAsia="楷体_GB2312" w:cs="楷体_GB2312"/>
          <w:b/>
          <w:bCs/>
          <w:sz w:val="28"/>
          <w:szCs w:val="28"/>
        </w:rPr>
      </w:pPr>
    </w:p>
    <w:p w14:paraId="01AED508">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卧病静慈写怀</w:t>
      </w:r>
    </w:p>
    <w:p w14:paraId="4412CA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卧病空山春复夏，山中幽事最能知。</w:t>
      </w:r>
    </w:p>
    <w:p w14:paraId="19E6660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雨晴阶下泉声急，夜静松间月色迟。</w:t>
      </w:r>
    </w:p>
    <w:p w14:paraId="11086A4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把</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13(juàn),卷)</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有时眠白石，解缨随意濯清</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13(yī),漪)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0D96C49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吴山越峤俱堪老，正奈燕云系远思！</w:t>
      </w:r>
    </w:p>
    <w:p w14:paraId="7BCB4FA5">
      <w:pPr>
        <w:adjustRightInd w:val="0"/>
        <w:spacing w:line="360" w:lineRule="auto"/>
        <w:jc w:val="center"/>
        <w:rPr>
          <w:rFonts w:ascii="楷体_GB2312" w:hAnsi="楷体_GB2312" w:eastAsia="楷体_GB2312" w:cs="楷体_GB2312"/>
          <w:b/>
          <w:bCs/>
          <w:sz w:val="28"/>
          <w:szCs w:val="28"/>
        </w:rPr>
      </w:pPr>
    </w:p>
    <w:p w14:paraId="0321A5F4">
      <w:pPr>
        <w:keepNext/>
        <w:widowControl/>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移居胜果寺二首</w:t>
      </w:r>
    </w:p>
    <w:p w14:paraId="4B8CFAA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364D505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江上俱知山色好，峰回始见寺门开。</w:t>
      </w:r>
    </w:p>
    <w:p w14:paraId="2EF8FCF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半空虚阁有云住，六月深松无暑来。</w:t>
      </w:r>
    </w:p>
    <w:p w14:paraId="0077F83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病肺正思移枕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13(diàn),簟)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，洗心兼得远尘埃。</w:t>
      </w:r>
    </w:p>
    <w:p w14:paraId="7A28BA0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富春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13(zhǐ),咫)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尺烟涛外，时倚层霞望钓台。</w:t>
      </w:r>
    </w:p>
    <w:p w14:paraId="2359757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794ED23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病余岩阁坐</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13(zhāo),朝)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13(xūn),曛)</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，异景相新得未闻。</w:t>
      </w:r>
    </w:p>
    <w:p w14:paraId="22B921B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日脚倒明千顷雾，雨声高度万峰云。</w:t>
      </w:r>
    </w:p>
    <w:p w14:paraId="26A5693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越山阵水当吴峤，江月随潮上海门。</w:t>
      </w:r>
    </w:p>
    <w:p w14:paraId="6925C37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便欲携书从此老，不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13(jiào),教)</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猿鹤更移文。</w:t>
      </w:r>
    </w:p>
    <w:p w14:paraId="569D5717">
      <w:pPr>
        <w:adjustRightInd w:val="0"/>
        <w:spacing w:line="360" w:lineRule="auto"/>
        <w:jc w:val="center"/>
        <w:rPr>
          <w:rFonts w:ascii="楷体_GB2312" w:hAnsi="楷体_GB2312" w:eastAsia="楷体_GB2312" w:cs="楷体_GB2312"/>
          <w:b/>
          <w:bCs/>
          <w:sz w:val="28"/>
          <w:szCs w:val="28"/>
        </w:rPr>
      </w:pPr>
    </w:p>
    <w:p w14:paraId="09D66CE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忆别</w:t>
      </w:r>
    </w:p>
    <w:p w14:paraId="0FD9662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忆别江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13(ɡān),干)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风雪阴，艰难岁月两侵寻。</w:t>
      </w:r>
    </w:p>
    <w:p w14:paraId="5BBB7A7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13(chónɡ),重)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看骨肉情何限，况复斯文约旧深。</w:t>
      </w:r>
    </w:p>
    <w:p w14:paraId="65FC13F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贤圣可期先立志，尘凡未脱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13(màn),谩)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言心。</w:t>
      </w:r>
    </w:p>
    <w:p w14:paraId="4D8141C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移家便住烟霞壑，绿水青山长对吟。</w:t>
      </w:r>
    </w:p>
    <w:p w14:paraId="7BC75792">
      <w:pPr>
        <w:adjustRightInd w:val="0"/>
        <w:spacing w:line="360" w:lineRule="auto"/>
        <w:jc w:val="center"/>
        <w:rPr>
          <w:rFonts w:ascii="楷体_GB2312" w:hAnsi="楷体_GB2312" w:eastAsia="楷体_GB2312" w:cs="楷体_GB2312"/>
          <w:b/>
          <w:bCs/>
          <w:sz w:val="28"/>
          <w:szCs w:val="28"/>
        </w:rPr>
      </w:pPr>
    </w:p>
    <w:p w14:paraId="43B13D3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泛海</w:t>
      </w:r>
    </w:p>
    <w:p w14:paraId="115002A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险夷原不滞胸中，何异浮云过太空！</w:t>
      </w:r>
    </w:p>
    <w:p w14:paraId="4482B3E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夜静海涛三万里，月明飞锡下天风。</w:t>
      </w:r>
    </w:p>
    <w:p w14:paraId="77D1B4AC">
      <w:pPr>
        <w:adjustRightInd w:val="0"/>
        <w:spacing w:line="360" w:lineRule="auto"/>
        <w:jc w:val="center"/>
        <w:rPr>
          <w:rFonts w:ascii="楷体_GB2312" w:hAnsi="楷体_GB2312" w:eastAsia="楷体_GB2312" w:cs="楷体_GB2312"/>
          <w:b/>
          <w:bCs/>
          <w:sz w:val="28"/>
          <w:szCs w:val="28"/>
        </w:rPr>
      </w:pPr>
    </w:p>
    <w:p w14:paraId="412BFBF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武夷次壁间韵</w:t>
      </w:r>
    </w:p>
    <w:p w14:paraId="0EC145F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肩舆飞度万峰云，回首沧波月下闻。</w:t>
      </w:r>
    </w:p>
    <w:p w14:paraId="4DAB929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海上真为沧水使，山中又遇武夷君。</w:t>
      </w:r>
    </w:p>
    <w:p w14:paraId="331F852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溪流九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13(qū),曲)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13(ān),谙)</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路，精舍千年始及门。</w:t>
      </w:r>
    </w:p>
    <w:p w14:paraId="1F87223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归去高堂慰垂白，细探更拟在春分。</w:t>
      </w:r>
    </w:p>
    <w:p w14:paraId="683DF28A">
      <w:pPr>
        <w:adjustRightInd w:val="0"/>
        <w:spacing w:line="360" w:lineRule="auto"/>
        <w:jc w:val="center"/>
        <w:rPr>
          <w:rFonts w:ascii="楷体_GB2312" w:hAnsi="楷体_GB2312" w:eastAsia="楷体_GB2312" w:cs="楷体_GB2312"/>
          <w:b/>
          <w:bCs/>
          <w:sz w:val="28"/>
          <w:szCs w:val="28"/>
        </w:rPr>
      </w:pPr>
    </w:p>
    <w:p w14:paraId="75E7049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草萍驿次林见素韵奉寄</w:t>
      </w:r>
    </w:p>
    <w:p w14:paraId="204DBB4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山行风雪瘦能当，会喜江花照野航。</w:t>
      </w:r>
    </w:p>
    <w:p w14:paraId="5A320A2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本与宦途成懒散，颇因诗景受闲忙。</w:t>
      </w:r>
    </w:p>
    <w:p w14:paraId="17C35B8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乡心草色春同远，客鬓松梢晚更苍。</w:t>
      </w:r>
    </w:p>
    <w:p w14:paraId="758A394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料得烟霞终有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13(fèn),分)</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，未须连夜梦溪堂。</w:t>
      </w:r>
    </w:p>
    <w:p w14:paraId="695C64B6">
      <w:pPr>
        <w:adjustRightInd w:val="0"/>
        <w:spacing w:line="360" w:lineRule="auto"/>
        <w:jc w:val="center"/>
        <w:rPr>
          <w:rFonts w:ascii="楷体_GB2312" w:hAnsi="楷体_GB2312" w:eastAsia="楷体_GB2312" w:cs="楷体_GB2312"/>
          <w:b/>
          <w:bCs/>
          <w:sz w:val="28"/>
          <w:szCs w:val="28"/>
        </w:rPr>
      </w:pPr>
    </w:p>
    <w:p w14:paraId="5110DDD7">
      <w:pPr>
        <w:adjustRightInd w:val="0"/>
        <w:spacing w:line="360" w:lineRule="auto"/>
        <w:jc w:val="center"/>
        <w:outlineLvl w:val="1"/>
        <w:rPr>
          <w:rFonts w:ascii="黑体" w:hAnsi="黑体" w:eastAsia="黑体" w:cs="黑体"/>
          <w:sz w:val="28"/>
          <w:szCs w:val="28"/>
        </w:rPr>
      </w:pPr>
      <w:bookmarkStart w:id="15" w:name="_Toc207706223"/>
      <w:r>
        <w:rPr>
          <w:rFonts w:hint="eastAsia" w:ascii="黑体" w:hAnsi="黑体" w:eastAsia="黑体" w:cs="黑体"/>
          <w:sz w:val="28"/>
          <w:szCs w:val="28"/>
        </w:rPr>
        <w:t>滁州诗10首</w:t>
      </w:r>
      <w:bookmarkEnd w:id="15"/>
    </w:p>
    <w:p w14:paraId="3E6B2618">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梧桐江用韵</w:t>
      </w:r>
    </w:p>
    <w:p w14:paraId="6CDD620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凤鸟久不至，梧桐生高冈。</w:t>
      </w:r>
    </w:p>
    <w:p w14:paraId="75C2519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我来竟日坐，清阴洒衣裳。</w:t>
      </w:r>
    </w:p>
    <w:p w14:paraId="76B35F4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援琴俯流水，调短意苦长。</w:t>
      </w:r>
    </w:p>
    <w:p w14:paraId="7D0120C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遗音满空谷，随风递悠扬。</w:t>
      </w:r>
    </w:p>
    <w:p w14:paraId="2E9385B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人生贵自得，外慕非所</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13(zānɡ),臧)</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29FC724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颜子岂忘世？仲尼固遑遑。</w:t>
      </w:r>
    </w:p>
    <w:p w14:paraId="2E25496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已矣复何事，吾道归沧浪。</w:t>
      </w:r>
    </w:p>
    <w:p w14:paraId="7AB60EF8">
      <w:pPr>
        <w:adjustRightInd w:val="0"/>
        <w:spacing w:line="360" w:lineRule="auto"/>
        <w:jc w:val="center"/>
        <w:rPr>
          <w:rFonts w:ascii="楷体_GB2312" w:hAnsi="楷体_GB2312" w:eastAsia="楷体_GB2312" w:cs="楷体_GB2312"/>
          <w:b/>
          <w:bCs/>
          <w:sz w:val="28"/>
          <w:szCs w:val="28"/>
        </w:rPr>
      </w:pPr>
    </w:p>
    <w:p w14:paraId="4337DABE">
      <w:pPr>
        <w:pStyle w:val="11"/>
        <w:spacing w:line="360" w:lineRule="auto"/>
        <w:ind w:left="0" w:leftChars="0" w:firstLine="0" w:firstLineChars="0"/>
      </w:pPr>
    </w:p>
    <w:p w14:paraId="45A312B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林间睡起</w:t>
      </w:r>
    </w:p>
    <w:p w14:paraId="653D2B2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林间尽日扫花眠，只是官闲愧俸钱。</w:t>
      </w:r>
    </w:p>
    <w:p w14:paraId="5D0150C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门径不妨春草合，斋居长对晚山妍。</w:t>
      </w:r>
    </w:p>
    <w:p w14:paraId="012194A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每疑方朔非真隐，始信扬雄误《太玄》。</w:t>
      </w:r>
    </w:p>
    <w:p w14:paraId="5674E92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混世亦能随地得，野情终是爱丘园。</w:t>
      </w:r>
    </w:p>
    <w:p w14:paraId="4F270A2E">
      <w:pPr>
        <w:adjustRightInd w:val="0"/>
        <w:spacing w:line="360" w:lineRule="auto"/>
        <w:jc w:val="center"/>
        <w:rPr>
          <w:rFonts w:ascii="楷体_GB2312" w:hAnsi="楷体_GB2312" w:eastAsia="楷体_GB2312" w:cs="楷体_GB2312"/>
          <w:b/>
          <w:bCs/>
          <w:sz w:val="28"/>
          <w:szCs w:val="28"/>
        </w:rPr>
      </w:pPr>
    </w:p>
    <w:p w14:paraId="0E5D2194">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龙蟠山中用韵</w:t>
      </w:r>
    </w:p>
    <w:p w14:paraId="4CD45D3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无奈青山处处情，村沽日日办山行。</w:t>
      </w:r>
    </w:p>
    <w:p w14:paraId="6F6FB5E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真惭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13(lǐn),廪)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食虚官守，只把山游作课程。</w:t>
      </w:r>
    </w:p>
    <w:p w14:paraId="6863267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谷口乱云随骑远，林间飞雪点衣轻。</w:t>
      </w:r>
    </w:p>
    <w:p w14:paraId="0F79AED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长思淡泊还真性，世味年来久絮羹。</w:t>
      </w:r>
    </w:p>
    <w:p w14:paraId="21E47779">
      <w:pPr>
        <w:adjustRightInd w:val="0"/>
        <w:spacing w:line="360" w:lineRule="auto"/>
        <w:jc w:val="center"/>
        <w:rPr>
          <w:rFonts w:ascii="楷体_GB2312" w:hAnsi="楷体_GB2312" w:eastAsia="楷体_GB2312" w:cs="楷体_GB2312"/>
          <w:b/>
          <w:bCs/>
          <w:sz w:val="28"/>
          <w:szCs w:val="28"/>
        </w:rPr>
      </w:pPr>
    </w:p>
    <w:p w14:paraId="60D5478A">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答朱汝德用韵</w:t>
      </w:r>
    </w:p>
    <w:p w14:paraId="4440ADC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东去蓬瀛合有津，若为风雨动经旬。</w:t>
      </w:r>
    </w:p>
    <w:p w14:paraId="710F162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同来海岸登舟在，俱是尘寰欲渡人。</w:t>
      </w:r>
    </w:p>
    <w:p w14:paraId="4C4EF26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弱水洪涛非世险，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13(zhǎnɡ),长)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年三老定谁真。</w:t>
      </w:r>
    </w:p>
    <w:p w14:paraId="77527A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青鸾</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13(miǎo),眇)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13(miǎo),眇)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无消息，怅望烟花又暮春。</w:t>
      </w:r>
    </w:p>
    <w:p w14:paraId="109769EC">
      <w:pPr>
        <w:adjustRightInd w:val="0"/>
        <w:spacing w:line="360" w:lineRule="auto"/>
        <w:jc w:val="center"/>
        <w:rPr>
          <w:rFonts w:ascii="楷体_GB2312" w:hAnsi="楷体_GB2312" w:eastAsia="楷体_GB2312" w:cs="楷体_GB2312"/>
          <w:b/>
          <w:bCs/>
          <w:sz w:val="28"/>
          <w:szCs w:val="28"/>
        </w:rPr>
      </w:pPr>
    </w:p>
    <w:p w14:paraId="72C4386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送惟乾二首</w:t>
      </w:r>
    </w:p>
    <w:p w14:paraId="0BD7B31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0867A61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独见长年思避地，相从千里欲移家。</w:t>
      </w:r>
    </w:p>
    <w:p w14:paraId="6FB768F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惭予岂有万间庇？借尔刚余一席沙。</w:t>
      </w:r>
    </w:p>
    <w:p w14:paraId="0F4D763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古洞幽期攀桂树，春溪归路问桃花。</w:t>
      </w:r>
    </w:p>
    <w:p w14:paraId="5BD502B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故人劳念还相慰，回雁新秋寄彩霞。</w:t>
      </w:r>
    </w:p>
    <w:p w14:paraId="0A5C9D4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5B0F32C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13(dēnɡ),簦)</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13(jí),笈)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连年愧远求，本来无物若为酬。</w:t>
      </w:r>
    </w:p>
    <w:p w14:paraId="3A1F7AB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春城驿路聊相送，夜雪空山且复留。</w:t>
      </w:r>
    </w:p>
    <w:p w14:paraId="3036504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江浦云开庐岳曙，洞庭湖阔九疑浮。</w:t>
      </w:r>
    </w:p>
    <w:p w14:paraId="30E5829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悬知再鼓潇湘舵，应是芙蓉湘水秋。</w:t>
      </w:r>
    </w:p>
    <w:p w14:paraId="49FB84F6">
      <w:pPr>
        <w:adjustRightInd w:val="0"/>
        <w:spacing w:line="360" w:lineRule="auto"/>
        <w:jc w:val="center"/>
        <w:rPr>
          <w:rFonts w:ascii="楷体_GB2312" w:hAnsi="楷体_GB2312" w:eastAsia="楷体_GB2312" w:cs="楷体_GB2312"/>
          <w:b/>
          <w:bCs/>
          <w:sz w:val="28"/>
          <w:szCs w:val="28"/>
        </w:rPr>
      </w:pPr>
    </w:p>
    <w:p w14:paraId="40A6F7C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龙潭夜坐</w:t>
      </w:r>
    </w:p>
    <w:p w14:paraId="0441835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何处花香入夜清？石林茅屋隔溪声。</w:t>
      </w:r>
    </w:p>
    <w:p w14:paraId="0A80DBE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幽人月出每孤往，栖鸟山空时一鸣。</w:t>
      </w:r>
    </w:p>
    <w:p w14:paraId="42C4628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草露不辞芒履湿，松风偏与葛衣轻。</w:t>
      </w:r>
    </w:p>
    <w:p w14:paraId="1B0A3CD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临流欲写</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13(yī),猗)</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兰意，江北江南无限情。</w:t>
      </w:r>
    </w:p>
    <w:p w14:paraId="3463E116">
      <w:pPr>
        <w:pStyle w:val="11"/>
        <w:spacing w:line="360" w:lineRule="auto"/>
        <w:ind w:left="0" w:leftChars="0" w:firstLine="0" w:firstLineChars="0"/>
      </w:pPr>
    </w:p>
    <w:p w14:paraId="543AFF1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寄浮峰诗社</w:t>
      </w:r>
    </w:p>
    <w:p w14:paraId="0F42322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晚凉庭院坐新秋，微月初生亦满楼。</w:t>
      </w:r>
    </w:p>
    <w:p w14:paraId="36B941A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千里故人谁命驾？百年多病有孤舟。</w:t>
      </w:r>
    </w:p>
    <w:p w14:paraId="01BAF1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风霜草木惊时态，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13(zhēn),砧)</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13(chǔ),杵)</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关河动远愁。</w:t>
      </w:r>
    </w:p>
    <w:p w14:paraId="2E195B7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饮水曲肱吾自乐，茆堂今在越溪头。</w:t>
      </w:r>
    </w:p>
    <w:p w14:paraId="218C93F1">
      <w:pPr>
        <w:pStyle w:val="11"/>
        <w:spacing w:line="360" w:lineRule="auto"/>
        <w:ind w:left="0" w:leftChars="0" w:firstLine="0" w:firstLineChars="0"/>
        <w:rPr>
          <w:sz w:val="28"/>
          <w:szCs w:val="28"/>
        </w:rPr>
      </w:pPr>
    </w:p>
    <w:p w14:paraId="3D88D235">
      <w:pPr>
        <w:keepNext/>
        <w:widowControl/>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栖云楼坐雪二首</w:t>
      </w:r>
    </w:p>
    <w:p w14:paraId="400585B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1CE49D3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才看庭树玉森森，忽漫阶除已许深。</w:t>
      </w:r>
    </w:p>
    <w:p w14:paraId="2A6B707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但得诸生通夕坐，不妨老子半酣吟。</w:t>
      </w:r>
    </w:p>
    <w:p w14:paraId="778D82F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琼花入座能欺酒，冰溜垂檐欲堕针。</w:t>
      </w:r>
    </w:p>
    <w:p w14:paraId="40C78EB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却忆征南诸将士，未禁寒夜铁衣沉。</w:t>
      </w:r>
    </w:p>
    <w:p w14:paraId="7B78903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24F1E55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此日栖云楼上雪，不知天意为谁深。</w:t>
      </w:r>
    </w:p>
    <w:p w14:paraId="399508F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忽然夜半一言觉，又动人间万古吟。</w:t>
      </w:r>
    </w:p>
    <w:p w14:paraId="7A0027B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玉树有花难结果，天机无线可通针。</w:t>
      </w:r>
    </w:p>
    <w:p w14:paraId="1ECC26B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晓来不觉城头鼓，老懒羲皇睡正沉。</w:t>
      </w:r>
    </w:p>
    <w:p w14:paraId="031892AD">
      <w:pPr>
        <w:adjustRightInd w:val="0"/>
        <w:spacing w:line="360" w:lineRule="auto"/>
        <w:jc w:val="center"/>
        <w:rPr>
          <w:rFonts w:ascii="仿宋_GB2312" w:hAnsi="仿宋_GB2312" w:cs="仿宋_GB2312"/>
          <w:color w:val="252525"/>
          <w:sz w:val="28"/>
          <w:szCs w:val="28"/>
        </w:rPr>
      </w:pPr>
    </w:p>
    <w:p w14:paraId="0E48AF85">
      <w:pPr>
        <w:adjustRightInd w:val="0"/>
        <w:spacing w:line="360" w:lineRule="auto"/>
        <w:jc w:val="center"/>
        <w:outlineLvl w:val="1"/>
        <w:rPr>
          <w:rFonts w:ascii="黑体" w:hAnsi="黑体" w:eastAsia="黑体" w:cs="黑体"/>
          <w:sz w:val="28"/>
          <w:szCs w:val="28"/>
        </w:rPr>
      </w:pPr>
      <w:bookmarkStart w:id="16" w:name="_Toc207706224"/>
      <w:r>
        <w:rPr>
          <w:rFonts w:hint="eastAsia" w:ascii="黑体" w:hAnsi="黑体" w:eastAsia="黑体" w:cs="黑体"/>
          <w:sz w:val="28"/>
          <w:szCs w:val="28"/>
        </w:rPr>
        <w:t>南都诗10首</w:t>
      </w:r>
      <w:bookmarkEnd w:id="16"/>
    </w:p>
    <w:p w14:paraId="57C6AF0A">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题岁寒亭赠汪尚和</w:t>
      </w:r>
    </w:p>
    <w:p w14:paraId="1B1AD73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一觉红尘梦欲残，江城六月滞风湍。</w:t>
      </w:r>
    </w:p>
    <w:p w14:paraId="2F7F519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人间炎暑无逃遁，归向山中卧岁寒。</w:t>
      </w:r>
    </w:p>
    <w:p w14:paraId="03F73AD2">
      <w:pPr>
        <w:adjustRightInd w:val="0"/>
        <w:spacing w:line="360" w:lineRule="auto"/>
        <w:jc w:val="center"/>
        <w:rPr>
          <w:rFonts w:ascii="楷体_GB2312" w:hAnsi="楷体_GB2312" w:eastAsia="楷体_GB2312" w:cs="楷体_GB2312"/>
          <w:b/>
          <w:bCs/>
          <w:sz w:val="28"/>
          <w:szCs w:val="28"/>
        </w:rPr>
      </w:pPr>
    </w:p>
    <w:p w14:paraId="4D5E64EB">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与徽州程毕二子</w:t>
      </w:r>
    </w:p>
    <w:p w14:paraId="45B3289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句句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13(kānɡ),糠)</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13(bǐ),秕)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字字陈，却于何处觅知新？</w:t>
      </w:r>
    </w:p>
    <w:p w14:paraId="22F2BAF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紫阳山下多豪俊，应有吟风弄月人。</w:t>
      </w:r>
    </w:p>
    <w:p w14:paraId="1969F7B6">
      <w:pPr>
        <w:adjustRightInd w:val="0"/>
        <w:spacing w:line="360" w:lineRule="auto"/>
        <w:jc w:val="center"/>
        <w:rPr>
          <w:rFonts w:ascii="楷体_GB2312" w:hAnsi="楷体_GB2312" w:eastAsia="楷体_GB2312" w:cs="楷体_GB2312"/>
          <w:b/>
          <w:bCs/>
          <w:sz w:val="28"/>
          <w:szCs w:val="28"/>
        </w:rPr>
      </w:pPr>
    </w:p>
    <w:p w14:paraId="176703AB">
      <w:pPr>
        <w:keepNext/>
        <w:widowControl/>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书扇面寄馆宾</w:t>
      </w:r>
    </w:p>
    <w:p w14:paraId="6FA41DA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湖上群山落照晴，湖边万木起秋声。</w:t>
      </w:r>
    </w:p>
    <w:p w14:paraId="13FAE9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何年归去阳明洞，独</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13(zhào),棹)</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扁舟鉴里行？</w:t>
      </w:r>
    </w:p>
    <w:p w14:paraId="6392BBD0">
      <w:pPr>
        <w:adjustRightInd w:val="0"/>
        <w:spacing w:line="360" w:lineRule="auto"/>
        <w:jc w:val="center"/>
        <w:rPr>
          <w:rFonts w:ascii="楷体_GB2312" w:hAnsi="楷体_GB2312" w:eastAsia="楷体_GB2312" w:cs="楷体_GB2312"/>
          <w:b/>
          <w:bCs/>
          <w:sz w:val="28"/>
          <w:szCs w:val="28"/>
        </w:rPr>
      </w:pPr>
    </w:p>
    <w:p w14:paraId="13A9DDA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用实夫韵</w:t>
      </w:r>
    </w:p>
    <w:p w14:paraId="381CE96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诗从雪后吟偏好，酒向山中味转佳。</w:t>
      </w:r>
    </w:p>
    <w:p w14:paraId="27AB18B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岩瀑随风杂钟磬，水花如雨落袈裟。</w:t>
      </w:r>
    </w:p>
    <w:p w14:paraId="34B5A6FF">
      <w:pPr>
        <w:adjustRightInd w:val="0"/>
        <w:spacing w:line="360" w:lineRule="auto"/>
        <w:jc w:val="center"/>
        <w:rPr>
          <w:rFonts w:ascii="楷体_GB2312" w:hAnsi="楷体_GB2312" w:eastAsia="楷体_GB2312" w:cs="楷体_GB2312"/>
          <w:b/>
          <w:bCs/>
          <w:sz w:val="28"/>
          <w:szCs w:val="28"/>
        </w:rPr>
      </w:pPr>
    </w:p>
    <w:p w14:paraId="3FDC8E4E">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游牛首山</w:t>
      </w:r>
    </w:p>
    <w:p w14:paraId="747214C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春寻指天阙，烟霞眇何许。</w:t>
      </w:r>
    </w:p>
    <w:p w14:paraId="573E5B4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双峰久相违，千岩来旧主。</w:t>
      </w:r>
    </w:p>
    <w:p w14:paraId="4109D74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浮云刺中天，飞阁凌风雨。</w:t>
      </w:r>
    </w:p>
    <w:p w14:paraId="719965B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探秀涧</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13(ē),阿)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入，萝阴息筐</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13(jǔ),筥)</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3AD0B79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灭迹避尘缨，清朝入深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13(jù),沮)</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E688E7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风</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13(dènɡ),磴)</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仰扪历，淙壑屡窥俯。</w:t>
      </w:r>
    </w:p>
    <w:p w14:paraId="1224D72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梯云跻石阁，下榻得吾所。</w:t>
      </w:r>
    </w:p>
    <w:p w14:paraId="51E6AB2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释子上方候，鸣钟出延伫。</w:t>
      </w:r>
    </w:p>
    <w:p w14:paraId="4602684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颓景耀回盼，层飙翼轻举。</w:t>
      </w:r>
    </w:p>
    <w:p w14:paraId="31A5220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暧暧林芳暮，泠泠石泉语。</w:t>
      </w:r>
    </w:p>
    <w:p w14:paraId="3F0AC67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清宵耿无寐，峰月升烟宇。</w:t>
      </w:r>
    </w:p>
    <w:p w14:paraId="296E024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会晤得良朋，可以寄心腑。</w:t>
      </w:r>
    </w:p>
    <w:p w14:paraId="51C179D6">
      <w:pPr>
        <w:adjustRightInd w:val="0"/>
        <w:spacing w:line="360" w:lineRule="auto"/>
        <w:jc w:val="center"/>
        <w:rPr>
          <w:rFonts w:ascii="楷体_GB2312" w:hAnsi="楷体_GB2312" w:eastAsia="楷体_GB2312" w:cs="楷体_GB2312"/>
          <w:b/>
          <w:bCs/>
          <w:sz w:val="28"/>
          <w:szCs w:val="28"/>
        </w:rPr>
      </w:pPr>
    </w:p>
    <w:p w14:paraId="54031E9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送徽州洪侹承瑞</w:t>
      </w:r>
    </w:p>
    <w:p w14:paraId="729AEFA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平生举业最疏慵，</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13(xié),挟)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册虚烦五月从。</w:t>
      </w:r>
    </w:p>
    <w:p w14:paraId="0E0F3C5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竹院检方时论药，茆堂放鹤或开笼。</w:t>
      </w:r>
    </w:p>
    <w:p w14:paraId="71B304E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忧时漫有孤忠在，好古全无一艺工。</w:t>
      </w:r>
    </w:p>
    <w:p w14:paraId="4539671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念我还能来夜雪，逢人休说坐春风。</w:t>
      </w:r>
    </w:p>
    <w:p w14:paraId="46C7639C">
      <w:pPr>
        <w:pStyle w:val="11"/>
        <w:spacing w:line="360" w:lineRule="auto"/>
        <w:ind w:left="0" w:leftChars="0" w:firstLine="0" w:firstLineChars="0"/>
      </w:pPr>
    </w:p>
    <w:p w14:paraId="00E869D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送诸伯生归省</w:t>
      </w:r>
    </w:p>
    <w:p w14:paraId="10674AF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天涯送尔独伤神，岁月龙山梦里春。</w:t>
      </w:r>
    </w:p>
    <w:p w14:paraId="6F93585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为谢江南诸故旧，起居东岳太夫人。</w:t>
      </w:r>
    </w:p>
    <w:p w14:paraId="1854E96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闲中书卷堪时展，静里工夫要日新。</w:t>
      </w:r>
    </w:p>
    <w:p w14:paraId="60730EC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能向尘途薄轩冕，不妨蓑笠老江滨。</w:t>
      </w:r>
    </w:p>
    <w:p w14:paraId="32F9C6AA">
      <w:pPr>
        <w:adjustRightInd w:val="0"/>
        <w:spacing w:line="360" w:lineRule="auto"/>
        <w:jc w:val="center"/>
        <w:rPr>
          <w:rFonts w:ascii="楷体_GB2312" w:hAnsi="楷体_GB2312" w:eastAsia="楷体_GB2312" w:cs="楷体_GB2312"/>
          <w:b/>
          <w:bCs/>
          <w:sz w:val="28"/>
          <w:szCs w:val="28"/>
        </w:rPr>
      </w:pPr>
    </w:p>
    <w:p w14:paraId="3518F72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寄冯雪湖二首</w:t>
      </w:r>
    </w:p>
    <w:p w14:paraId="27418C6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411AE6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竿竹谁隐扶桑东？白眉之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13(sǒu),叟)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今庞公。</w:t>
      </w:r>
    </w:p>
    <w:p w14:paraId="177E6AC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隔湖闻鸡谢墅接，渡海有鹤蓬山通。</w:t>
      </w:r>
    </w:p>
    <w:p w14:paraId="5A27A25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卤田经岁苦秋雨，浪痕半壁惊湖风。</w:t>
      </w:r>
    </w:p>
    <w:p w14:paraId="0904E55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歌声屋低似金石，点也此意当能同。</w:t>
      </w:r>
    </w:p>
    <w:p w14:paraId="6283586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1AADFE8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海岸西头湖水东，他年</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13(suō),蓑)</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13(lì),笠)</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拟从公。</w:t>
      </w:r>
    </w:p>
    <w:p w14:paraId="5C7D142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钓沙碧海群鸥借，樵径青云一鸟通。</w:t>
      </w:r>
    </w:p>
    <w:p w14:paraId="0BAA2E2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席有春阳堪坐雪，门垂五柳好吟风。</w:t>
      </w:r>
    </w:p>
    <w:p w14:paraId="35767E4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于今犹是天涯梦，怅望青霄月色同。</w:t>
      </w:r>
    </w:p>
    <w:p w14:paraId="161867C1">
      <w:pPr>
        <w:adjustRightInd w:val="0"/>
        <w:spacing w:line="360" w:lineRule="auto"/>
        <w:jc w:val="center"/>
        <w:rPr>
          <w:rFonts w:ascii="楷体_GB2312" w:hAnsi="楷体_GB2312" w:eastAsia="楷体_GB2312" w:cs="楷体_GB2312"/>
          <w:b/>
          <w:bCs/>
          <w:sz w:val="28"/>
          <w:szCs w:val="28"/>
        </w:rPr>
      </w:pPr>
    </w:p>
    <w:p w14:paraId="63380725">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题王实夫画</w:t>
      </w:r>
    </w:p>
    <w:p w14:paraId="1414AFE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随处山泉着草庐，底须松竹掩柴扉。</w:t>
      </w:r>
    </w:p>
    <w:p w14:paraId="3FC8ACB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天涯游子何曾出？画里孤帆未是归。</w:t>
      </w:r>
    </w:p>
    <w:p w14:paraId="5C36887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小</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13(yǒu),酉)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诸峰开夕照，虎溪春寺入烟霏。</w:t>
      </w:r>
    </w:p>
    <w:p w14:paraId="2323BB1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他年还向辰阳望，却忆题诗在翠微。</w:t>
      </w:r>
    </w:p>
    <w:p w14:paraId="005B7DC2">
      <w:pPr>
        <w:pStyle w:val="11"/>
        <w:spacing w:line="360" w:lineRule="auto"/>
        <w:ind w:left="0" w:leftChars="0" w:firstLine="0" w:firstLineChars="0"/>
        <w:rPr>
          <w:sz w:val="28"/>
          <w:szCs w:val="28"/>
        </w:rPr>
      </w:pPr>
    </w:p>
    <w:p w14:paraId="5938C4C3">
      <w:pPr>
        <w:adjustRightInd w:val="0"/>
        <w:spacing w:line="360" w:lineRule="auto"/>
        <w:jc w:val="center"/>
        <w:outlineLvl w:val="1"/>
        <w:rPr>
          <w:rFonts w:ascii="黑体" w:hAnsi="黑体" w:eastAsia="黑体" w:cs="黑体"/>
          <w:sz w:val="28"/>
          <w:szCs w:val="28"/>
        </w:rPr>
      </w:pPr>
      <w:bookmarkStart w:id="17" w:name="_Toc207706225"/>
      <w:r>
        <w:rPr>
          <w:rFonts w:hint="eastAsia" w:ascii="黑体" w:hAnsi="黑体" w:eastAsia="黑体" w:cs="黑体"/>
          <w:sz w:val="28"/>
          <w:szCs w:val="28"/>
        </w:rPr>
        <w:t>赣州诗10首</w:t>
      </w:r>
      <w:bookmarkEnd w:id="17"/>
    </w:p>
    <w:p w14:paraId="61F8A055">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回军上杭</w:t>
      </w:r>
    </w:p>
    <w:p w14:paraId="40185E7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山城经月驻</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13(jīnɡ),旌)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戈，亦复幽寻到</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13(bì),薜)</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萝。</w:t>
      </w:r>
    </w:p>
    <w:p w14:paraId="6FB3D84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南国已</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13(xīn),忻)</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回甲马，东田初喜出农蓑。</w:t>
      </w:r>
    </w:p>
    <w:p w14:paraId="0BD6E93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溪云晓度千峰雨，江涨新生两岸波。</w:t>
      </w:r>
    </w:p>
    <w:p w14:paraId="509F58F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暮倚七星瞻北极，绝怜苍翠晚来多。</w:t>
      </w:r>
    </w:p>
    <w:p w14:paraId="5BC0CEEB">
      <w:pPr>
        <w:adjustRightInd w:val="0"/>
        <w:spacing w:line="360" w:lineRule="auto"/>
        <w:jc w:val="center"/>
        <w:rPr>
          <w:rFonts w:ascii="仿宋_GB2312" w:hAnsi="仿宋_GB2312" w:cs="仿宋_GB2312"/>
          <w:color w:val="252525"/>
          <w:sz w:val="28"/>
          <w:szCs w:val="28"/>
        </w:rPr>
      </w:pPr>
    </w:p>
    <w:p w14:paraId="050A96FE">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喜雨三首</w:t>
      </w:r>
    </w:p>
    <w:p w14:paraId="256F780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2067227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即看一雨洗兵戈，便觉光风转石萝。</w:t>
      </w:r>
    </w:p>
    <w:p w14:paraId="582AD8F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顺水飞樯来买舶，绝江喧浪舞渔蓑。</w:t>
      </w:r>
    </w:p>
    <w:p w14:paraId="0632FC8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片云东望怀梁国，五月南征想伏波。</w:t>
      </w:r>
    </w:p>
    <w:p w14:paraId="029190C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长拟归耕犹未得，云门初伴渐无多。</w:t>
      </w:r>
    </w:p>
    <w:p w14:paraId="66A1B992">
      <w:pPr>
        <w:keepNext/>
        <w:widowControl/>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0C89D34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辕门春尽犹多事，竹院空闲未得过。</w:t>
      </w:r>
    </w:p>
    <w:p w14:paraId="1ECA291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特放小舟乘急浪，始闻幽碧出层萝。</w:t>
      </w:r>
    </w:p>
    <w:p w14:paraId="7C6584A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山田旱久兼逢雨，野老欢腾且纵歌。</w:t>
      </w:r>
    </w:p>
    <w:p w14:paraId="457D49B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莫谓可塘终据险，地形原不胜人和。</w:t>
      </w:r>
    </w:p>
    <w:p w14:paraId="42AF1AA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其三</w:t>
      </w:r>
    </w:p>
    <w:p w14:paraId="0C9C68B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吹角峰头晓散军，横空万骑下氤氲。</w:t>
      </w:r>
    </w:p>
    <w:p w14:paraId="2F83657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前旌已带洗兵雨，飞鸟犹惊卷阵云。</w:t>
      </w:r>
    </w:p>
    <w:p w14:paraId="6293C9A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南亩渐忻农事动，东山休共凯歌闻。</w:t>
      </w:r>
    </w:p>
    <w:p w14:paraId="6D3D921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正思锋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13(dī),镝)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堪挥泪，一战功成未足云。</w:t>
      </w:r>
    </w:p>
    <w:p w14:paraId="305095A1">
      <w:pPr>
        <w:adjustRightInd w:val="0"/>
        <w:spacing w:line="360" w:lineRule="auto"/>
        <w:jc w:val="center"/>
        <w:rPr>
          <w:rFonts w:ascii="楷体_GB2312" w:hAnsi="楷体_GB2312" w:eastAsia="楷体_GB2312" w:cs="楷体_GB2312"/>
          <w:b/>
          <w:bCs/>
          <w:sz w:val="28"/>
          <w:szCs w:val="28"/>
        </w:rPr>
      </w:pPr>
    </w:p>
    <w:p w14:paraId="4724D185">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祈雨二首</w:t>
      </w:r>
    </w:p>
    <w:p w14:paraId="7E854D4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260744D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旬初一雨遍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13(tīnɡ),汀)</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13(zhānɡ),漳)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，将谓汀虔是接疆。</w:t>
      </w:r>
    </w:p>
    <w:p w14:paraId="3CDA2D1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天意岂知分彼此？人情端合有炎凉。</w:t>
      </w:r>
    </w:p>
    <w:p w14:paraId="6228AA9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月行今已虚缠毕，斗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13(biāo),杓)</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何曾解</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13(yì),挹)</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浆！</w:t>
      </w:r>
    </w:p>
    <w:p w14:paraId="65BA5BA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夜起中庭成久立，正思民</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13(mò),瘼)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欲沾裳。</w:t>
      </w:r>
    </w:p>
    <w:p w14:paraId="54B949F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2ECCF65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见说虔南惟苦雨，深山毒雾长阴阴。</w:t>
      </w:r>
    </w:p>
    <w:p w14:paraId="006D763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我来偏遇一春旱，谁解挽回三日霖？</w:t>
      </w:r>
    </w:p>
    <w:p w14:paraId="1D1BB8C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寇盗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13(chēn),郴)</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阳方出掠，干戈塞北还相寻。</w:t>
      </w:r>
    </w:p>
    <w:p w14:paraId="4CB3672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忧民无计泪空堕，谢病几时归海浔？</w:t>
      </w:r>
    </w:p>
    <w:p w14:paraId="45C34C74">
      <w:pPr>
        <w:adjustRightInd w:val="0"/>
        <w:spacing w:line="360" w:lineRule="auto"/>
        <w:jc w:val="center"/>
        <w:rPr>
          <w:rFonts w:ascii="楷体_GB2312" w:hAnsi="楷体_GB2312" w:eastAsia="楷体_GB2312" w:cs="楷体_GB2312"/>
          <w:b/>
          <w:bCs/>
          <w:sz w:val="28"/>
          <w:szCs w:val="28"/>
        </w:rPr>
      </w:pPr>
    </w:p>
    <w:p w14:paraId="091F926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还赣</w:t>
      </w:r>
    </w:p>
    <w:p w14:paraId="03C9D3B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积雨</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13(yú),雩)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都道，山途喜乍晴。</w:t>
      </w:r>
    </w:p>
    <w:p w14:paraId="5C4D30E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溪流迟渡马，冈树隐前旌。</w:t>
      </w:r>
    </w:p>
    <w:p w14:paraId="6D98E07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野屋多移灶，穷苗尚阻兵。</w:t>
      </w:r>
    </w:p>
    <w:p w14:paraId="598C4FB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迎趋勤父老，无补愧巡行。</w:t>
      </w:r>
    </w:p>
    <w:p w14:paraId="4E49BDD1">
      <w:pPr>
        <w:adjustRightInd w:val="0"/>
        <w:spacing w:line="360" w:lineRule="auto"/>
        <w:jc w:val="center"/>
        <w:rPr>
          <w:rFonts w:ascii="楷体_GB2312" w:hAnsi="楷体_GB2312" w:eastAsia="楷体_GB2312" w:cs="楷体_GB2312"/>
          <w:b/>
          <w:bCs/>
          <w:sz w:val="28"/>
          <w:szCs w:val="28"/>
        </w:rPr>
      </w:pPr>
    </w:p>
    <w:p w14:paraId="2817B1E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借山亭</w:t>
      </w:r>
    </w:p>
    <w:p w14:paraId="1CCA5B7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借山亭子近如何？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13(chénɡ),乘)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13(xìnɡ),兴)</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时从梦里过。</w:t>
      </w:r>
    </w:p>
    <w:p w14:paraId="311E7BC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尚想情池环醉影，犹疑花径驻鸣珂。</w:t>
      </w:r>
    </w:p>
    <w:p w14:paraId="015889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疏帘细雨灯前局，碧树凉风月下歌。</w:t>
      </w:r>
    </w:p>
    <w:p w14:paraId="67DD50D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传语诸公合频赏，休令岁月亦蹉跎。</w:t>
      </w:r>
    </w:p>
    <w:p w14:paraId="0DC53DB8">
      <w:pPr>
        <w:adjustRightInd w:val="0"/>
        <w:spacing w:line="360" w:lineRule="auto"/>
        <w:jc w:val="center"/>
        <w:rPr>
          <w:rFonts w:ascii="楷体_GB2312" w:hAnsi="楷体_GB2312" w:eastAsia="楷体_GB2312" w:cs="楷体_GB2312"/>
          <w:b/>
          <w:bCs/>
          <w:sz w:val="28"/>
          <w:szCs w:val="28"/>
        </w:rPr>
      </w:pPr>
    </w:p>
    <w:p w14:paraId="51937597">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通天岩</w:t>
      </w:r>
    </w:p>
    <w:p w14:paraId="0F2B07A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青山随地佳，岂必故园好？</w:t>
      </w:r>
    </w:p>
    <w:p w14:paraId="3590C3E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但得此身闲，尘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13(huán),寰)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亦蓬岛。</w:t>
      </w:r>
    </w:p>
    <w:p w14:paraId="6B49EC9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西林日初暮，明月来何早！</w:t>
      </w:r>
    </w:p>
    <w:p w14:paraId="5B6FF2B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醉卧石床凉，洞云秋未扫。</w:t>
      </w:r>
    </w:p>
    <w:p w14:paraId="4BF7C3E3">
      <w:pPr>
        <w:adjustRightInd w:val="0"/>
        <w:spacing w:line="360" w:lineRule="auto"/>
        <w:jc w:val="center"/>
        <w:rPr>
          <w:rFonts w:ascii="楷体_GB2312" w:hAnsi="楷体_GB2312" w:eastAsia="楷体_GB2312" w:cs="楷体_GB2312"/>
          <w:b/>
          <w:bCs/>
          <w:sz w:val="28"/>
          <w:szCs w:val="28"/>
        </w:rPr>
      </w:pPr>
    </w:p>
    <w:p w14:paraId="60A7E77B">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圆明洞次谦之韵</w:t>
      </w:r>
    </w:p>
    <w:p w14:paraId="340D1E3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群山走波浪，出没龙蛇脊。</w:t>
      </w:r>
    </w:p>
    <w:p w14:paraId="668E69D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岩栖寄盘涡，沉沦遂成癖。</w:t>
      </w:r>
    </w:p>
    <w:p w14:paraId="75E72F2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13(jí),汲)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东溟，烂煮南山石。</w:t>
      </w:r>
    </w:p>
    <w:p w14:paraId="0E63DFF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千年熟一炊，欲</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13(xiǎnɡ),饷)</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岩中客。</w:t>
      </w:r>
    </w:p>
    <w:p w14:paraId="55F07880">
      <w:pPr>
        <w:adjustRightInd w:val="0"/>
        <w:spacing w:line="360" w:lineRule="auto"/>
        <w:jc w:val="center"/>
        <w:rPr>
          <w:rFonts w:ascii="仿宋_GB2312" w:hAnsi="仿宋_GB2312" w:cs="仿宋_GB2312"/>
          <w:color w:val="252525"/>
          <w:sz w:val="28"/>
          <w:szCs w:val="28"/>
        </w:rPr>
      </w:pPr>
    </w:p>
    <w:p w14:paraId="74916E40">
      <w:pPr>
        <w:adjustRightInd w:val="0"/>
        <w:spacing w:line="360" w:lineRule="auto"/>
        <w:jc w:val="center"/>
        <w:outlineLvl w:val="1"/>
        <w:rPr>
          <w:rFonts w:ascii="黑体" w:hAnsi="黑体" w:eastAsia="黑体" w:cs="黑体"/>
          <w:sz w:val="28"/>
          <w:szCs w:val="28"/>
        </w:rPr>
      </w:pPr>
      <w:bookmarkStart w:id="18" w:name="_Toc207706226"/>
      <w:r>
        <w:rPr>
          <w:rFonts w:hint="eastAsia" w:ascii="黑体" w:hAnsi="黑体" w:eastAsia="黑体" w:cs="黑体"/>
          <w:sz w:val="28"/>
          <w:szCs w:val="28"/>
        </w:rPr>
        <w:t>江西诗15首</w:t>
      </w:r>
      <w:bookmarkEnd w:id="18"/>
    </w:p>
    <w:p w14:paraId="62030560">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鄱阳战捷</w:t>
      </w:r>
    </w:p>
    <w:p w14:paraId="685FF59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甲马秋惊鼓角风，旌旗晓拂阵云红。</w:t>
      </w:r>
    </w:p>
    <w:p w14:paraId="27FCECD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勤王敢在汾淮后，恋阙真随江汉东。</w:t>
      </w:r>
    </w:p>
    <w:p w14:paraId="6F4F976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群丑漫劳同吠犬，九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13(chónɡ),重)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端合是飞龙。</w:t>
      </w:r>
    </w:p>
    <w:p w14:paraId="38B13BC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涓埃未遂酬沧海，病懒先须伴赤松。</w:t>
      </w:r>
    </w:p>
    <w:p w14:paraId="539328CD">
      <w:pPr>
        <w:adjustRightInd w:val="0"/>
        <w:spacing w:line="360" w:lineRule="auto"/>
        <w:jc w:val="center"/>
        <w:rPr>
          <w:rFonts w:ascii="楷体_GB2312" w:hAnsi="楷体_GB2312" w:eastAsia="楷体_GB2312" w:cs="楷体_GB2312"/>
          <w:b/>
          <w:bCs/>
          <w:sz w:val="28"/>
          <w:szCs w:val="28"/>
        </w:rPr>
      </w:pPr>
    </w:p>
    <w:p w14:paraId="2B72B1D8">
      <w:pPr>
        <w:adjustRightInd w:val="0"/>
        <w:spacing w:line="360" w:lineRule="auto"/>
        <w:jc w:val="center"/>
        <w:rPr>
          <w:sz w:val="28"/>
          <w:szCs w:val="28"/>
        </w:rPr>
      </w:pPr>
      <w:r>
        <w:rPr>
          <w:rFonts w:hint="eastAsia" w:ascii="楷体_GB2312" w:hAnsi="楷体_GB2312" w:eastAsia="楷体_GB2312" w:cs="楷体_GB2312"/>
          <w:b/>
          <w:bCs/>
          <w:sz w:val="28"/>
          <w:szCs w:val="28"/>
        </w:rPr>
        <w:t>西湖</w:t>
      </w:r>
    </w:p>
    <w:p w14:paraId="4FA2F9F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灵鹫高林暑气清，竺天石壁雨痕晴。</w:t>
      </w:r>
    </w:p>
    <w:p w14:paraId="745E412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客来湖上逢云起，僧住峰头话月明。</w:t>
      </w:r>
    </w:p>
    <w:p w14:paraId="01EFA0F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世路久知难直道，此身那得尚虚名！</w:t>
      </w:r>
    </w:p>
    <w:p w14:paraId="71A9FBD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移家早定孤山计，种果支茅却易成。</w:t>
      </w:r>
    </w:p>
    <w:p w14:paraId="66750D81">
      <w:pPr>
        <w:adjustRightInd w:val="0"/>
        <w:spacing w:line="360" w:lineRule="auto"/>
        <w:jc w:val="center"/>
        <w:rPr>
          <w:rFonts w:ascii="楷体_GB2312" w:hAnsi="楷体_GB2312" w:eastAsia="楷体_GB2312" w:cs="楷体_GB2312"/>
          <w:b/>
          <w:bCs/>
          <w:sz w:val="28"/>
          <w:szCs w:val="28"/>
        </w:rPr>
      </w:pPr>
    </w:p>
    <w:p w14:paraId="131A0BBA">
      <w:pPr>
        <w:adjustRightInd w:val="0"/>
        <w:spacing w:line="360" w:lineRule="auto"/>
        <w:jc w:val="center"/>
        <w:rPr>
          <w:sz w:val="28"/>
          <w:szCs w:val="28"/>
        </w:rPr>
      </w:pPr>
      <w:r>
        <w:rPr>
          <w:rFonts w:hint="eastAsia" w:ascii="楷体_GB2312" w:hAnsi="楷体_GB2312" w:eastAsia="楷体_GB2312" w:cs="楷体_GB2312"/>
          <w:b/>
          <w:bCs/>
          <w:sz w:val="28"/>
          <w:szCs w:val="28"/>
        </w:rPr>
        <w:t>寄江西诸士夫</w:t>
      </w:r>
    </w:p>
    <w:p w14:paraId="5F72357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甲马驱驰已四年，秋风归路更茫然。</w:t>
      </w:r>
    </w:p>
    <w:p w14:paraId="41A7FAC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惭无国手医民病，空有官衔縻俸钱。</w:t>
      </w:r>
    </w:p>
    <w:p w14:paraId="3FA4212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湖海风尘虽暂息，江湘水旱尚相沿。</w:t>
      </w:r>
    </w:p>
    <w:p w14:paraId="46E1E4E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题诗忽忆</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13(bīnɡ),并)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州句，回首江西亦故园。</w:t>
      </w:r>
    </w:p>
    <w:p w14:paraId="6302CA1D">
      <w:pPr>
        <w:adjustRightInd w:val="0"/>
        <w:spacing w:line="360" w:lineRule="auto"/>
        <w:jc w:val="center"/>
        <w:rPr>
          <w:rFonts w:ascii="楷体_GB2312" w:hAnsi="楷体_GB2312" w:eastAsia="楷体_GB2312" w:cs="楷体_GB2312"/>
          <w:b/>
          <w:bCs/>
          <w:sz w:val="28"/>
          <w:szCs w:val="28"/>
        </w:rPr>
      </w:pPr>
    </w:p>
    <w:p w14:paraId="7070A53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太息</w:t>
      </w:r>
    </w:p>
    <w:p w14:paraId="497BE85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一日复一日，中夜坐叹息。</w:t>
      </w:r>
    </w:p>
    <w:p w14:paraId="1AFFA21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庭中有嘉树，落叶何淅沥。</w:t>
      </w:r>
    </w:p>
    <w:p w14:paraId="61FF6A7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蒙翳乱藤缠，宁知绝根脉。</w:t>
      </w:r>
    </w:p>
    <w:p w14:paraId="0F742AB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丈夫贵刚肠，光阴勿虚掷。</w:t>
      </w:r>
    </w:p>
    <w:p w14:paraId="68B135D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头白眼昏昏，</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13(xū),吁)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13(jiē),嗟)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亦何及！</w:t>
      </w:r>
    </w:p>
    <w:p w14:paraId="1E843BE3">
      <w:pPr>
        <w:adjustRightInd w:val="0"/>
        <w:spacing w:line="360" w:lineRule="auto"/>
        <w:jc w:val="center"/>
        <w:rPr>
          <w:rFonts w:ascii="楷体_GB2312" w:hAnsi="楷体_GB2312" w:eastAsia="楷体_GB2312" w:cs="楷体_GB2312"/>
          <w:b/>
          <w:bCs/>
          <w:sz w:val="28"/>
          <w:szCs w:val="28"/>
        </w:rPr>
      </w:pPr>
    </w:p>
    <w:p w14:paraId="55192E2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归兴</w:t>
      </w:r>
    </w:p>
    <w:p w14:paraId="461A0C7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一丝无补圣明朝，两鬓徒看长二毛。</w:t>
      </w:r>
    </w:p>
    <w:p w14:paraId="0570327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自识淮阴非国士，由来康节是人豪。</w:t>
      </w:r>
    </w:p>
    <w:p w14:paraId="44F444E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时方多难容安枕？事已无能欲善刀。</w:t>
      </w:r>
    </w:p>
    <w:p w14:paraId="2ADAF8E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越水东头寻旧隐，白云茅屋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13(shù),数)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峰高。</w:t>
      </w:r>
    </w:p>
    <w:p w14:paraId="5F43BD77">
      <w:pPr>
        <w:adjustRightInd w:val="0"/>
        <w:spacing w:line="360" w:lineRule="auto"/>
        <w:jc w:val="center"/>
        <w:rPr>
          <w:rFonts w:ascii="楷体_GB2312" w:hAnsi="楷体_GB2312" w:eastAsia="楷体_GB2312" w:cs="楷体_GB2312"/>
          <w:b/>
          <w:bCs/>
          <w:sz w:val="28"/>
          <w:szCs w:val="28"/>
        </w:rPr>
      </w:pPr>
    </w:p>
    <w:p w14:paraId="11F72437">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舟夜</w:t>
      </w:r>
    </w:p>
    <w:p w14:paraId="3C6F2AB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随处看山一叶舟，夜深霜月亦兼愁。</w:t>
      </w:r>
    </w:p>
    <w:p w14:paraId="4970356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翠华此际游何地？画角中宵起戍楼。</w:t>
      </w:r>
    </w:p>
    <w:p w14:paraId="13776EC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甲马尚屯淮海北，旌旗初散楚江头。</w:t>
      </w:r>
    </w:p>
    <w:p w14:paraId="070BF3C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洪涛滚滚</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13(chénɡ),乘)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风势，容易开帆不易收。</w:t>
      </w:r>
    </w:p>
    <w:p w14:paraId="4682FB8C">
      <w:pPr>
        <w:adjustRightInd w:val="0"/>
        <w:spacing w:line="360" w:lineRule="auto"/>
        <w:jc w:val="center"/>
        <w:rPr>
          <w:rFonts w:ascii="楷体_GB2312" w:hAnsi="楷体_GB2312" w:eastAsia="楷体_GB2312" w:cs="楷体_GB2312"/>
          <w:b/>
          <w:bCs/>
          <w:sz w:val="28"/>
          <w:szCs w:val="28"/>
        </w:rPr>
      </w:pPr>
    </w:p>
    <w:p w14:paraId="707E2E9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阻风</w:t>
      </w:r>
    </w:p>
    <w:p w14:paraId="134A3D3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冬江尽说风</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北，偏我北来风便南。</w:t>
      </w:r>
    </w:p>
    <w:p w14:paraId="006F0F6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未必天公真有意，却逢人事偶相</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13(cān),参)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2A05A39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残农得暖堪登获，破屋多寒且曝檐。</w:t>
      </w:r>
    </w:p>
    <w:p w14:paraId="1763AB0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果使困穷能稍济，不妨经月阻江潭。</w:t>
      </w:r>
    </w:p>
    <w:p w14:paraId="181429F2">
      <w:pPr>
        <w:adjustRightInd w:val="0"/>
        <w:spacing w:line="360" w:lineRule="auto"/>
        <w:jc w:val="center"/>
        <w:rPr>
          <w:rFonts w:ascii="楷体_GB2312" w:hAnsi="楷体_GB2312" w:eastAsia="楷体_GB2312" w:cs="楷体_GB2312"/>
          <w:b/>
          <w:bCs/>
          <w:sz w:val="28"/>
          <w:szCs w:val="28"/>
        </w:rPr>
      </w:pPr>
    </w:p>
    <w:p w14:paraId="56669009">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用韵答伍汝真</w:t>
      </w:r>
    </w:p>
    <w:p w14:paraId="76EC24F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莫怪乡思日夜深，干戈衰病两相侵。</w:t>
      </w:r>
    </w:p>
    <w:p w14:paraId="208ADD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孤肠自信终如铁，众口从教尽铄金！</w:t>
      </w:r>
    </w:p>
    <w:p w14:paraId="107E721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碧水丹山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13(cénɡ),曾)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旧约，青天白日是知心。</w:t>
      </w:r>
    </w:p>
    <w:p w14:paraId="0900E7F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茅茨岁晚饶风景，云满清溪雪满岑。</w:t>
      </w:r>
    </w:p>
    <w:p w14:paraId="4807A575">
      <w:pPr>
        <w:adjustRightInd w:val="0"/>
        <w:spacing w:line="360" w:lineRule="auto"/>
        <w:jc w:val="center"/>
        <w:rPr>
          <w:rFonts w:ascii="楷体_GB2312" w:hAnsi="楷体_GB2312" w:eastAsia="楷体_GB2312" w:cs="楷体_GB2312"/>
          <w:b/>
          <w:bCs/>
          <w:sz w:val="28"/>
          <w:szCs w:val="28"/>
        </w:rPr>
      </w:pPr>
    </w:p>
    <w:p w14:paraId="3C04E87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过鞋山戏题</w:t>
      </w:r>
    </w:p>
    <w:p w14:paraId="1843E6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13(cénɡ),曾)</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驾双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13(qiú),虬)</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渡海东，青鞋失脚堕天风。</w:t>
      </w:r>
    </w:p>
    <w:p w14:paraId="2E9F080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经过已是千年后，踪迹依然一梦中。</w:t>
      </w:r>
    </w:p>
    <w:p w14:paraId="62A4CF0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屈子漫劳伤世</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13(ài),隘)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，杨朱空自泣途穷。</w:t>
      </w:r>
    </w:p>
    <w:p w14:paraId="040DA11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正须坐我匡庐顶，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13(zhuó),濯)</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足寒涛步晓空。</w:t>
      </w:r>
    </w:p>
    <w:p w14:paraId="510CAC7D">
      <w:pPr>
        <w:adjustRightInd w:val="0"/>
        <w:spacing w:line="360" w:lineRule="auto"/>
        <w:jc w:val="center"/>
        <w:rPr>
          <w:rFonts w:ascii="楷体_GB2312" w:hAnsi="楷体_GB2312" w:eastAsia="楷体_GB2312" w:cs="楷体_GB2312"/>
          <w:b/>
          <w:bCs/>
          <w:sz w:val="28"/>
          <w:szCs w:val="28"/>
        </w:rPr>
      </w:pPr>
    </w:p>
    <w:p w14:paraId="7F594942">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望庐山</w:t>
      </w:r>
    </w:p>
    <w:p w14:paraId="06C206D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尽说庐山若个奇，当时图画亦堪疑。</w:t>
      </w:r>
    </w:p>
    <w:p w14:paraId="44D63A9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九江风浪非前日，五老烟云岂定期？</w:t>
      </w:r>
    </w:p>
    <w:p w14:paraId="48FCEF0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眼惯不妨层壁险，足</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13(pián),跰)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须著短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13(qiónɡ),筇)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随。</w:t>
      </w:r>
    </w:p>
    <w:p w14:paraId="7CD60F6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香炉瀑布微如线，欲决天河泻上池。</w:t>
      </w:r>
    </w:p>
    <w:p w14:paraId="329539D1">
      <w:pPr>
        <w:adjustRightInd w:val="0"/>
        <w:spacing w:line="360" w:lineRule="auto"/>
        <w:jc w:val="center"/>
        <w:rPr>
          <w:rFonts w:ascii="仿宋_GB2312" w:hAnsi="仿宋_GB2312" w:cs="仿宋_GB2312"/>
          <w:sz w:val="28"/>
          <w:szCs w:val="28"/>
        </w:rPr>
      </w:pPr>
    </w:p>
    <w:p w14:paraId="6F64F49B">
      <w:pPr>
        <w:keepNext/>
        <w:widowControl/>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元日雾</w:t>
      </w:r>
    </w:p>
    <w:p w14:paraId="4B406E2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元日昏昏雾塞空，出门咫尺误西东。</w:t>
      </w:r>
    </w:p>
    <w:p w14:paraId="445D5BF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人多失足投坑堑，我亦停车泣路穷。</w:t>
      </w:r>
    </w:p>
    <w:p w14:paraId="0EA2EA4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欲斩蚩尤开白日，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排</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13(chānɡ),阊)</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13(hé),阖)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拜</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13(chónɡ),重)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瞳。</w:t>
      </w:r>
    </w:p>
    <w:p w14:paraId="00F2CB24">
      <w:pPr>
        <w:adjustRightInd w:val="0"/>
        <w:spacing w:line="360" w:lineRule="auto"/>
        <w:jc w:val="center"/>
        <w:rPr>
          <w:sz w:val="28"/>
          <w:szCs w:val="28"/>
        </w:rPr>
      </w:pPr>
      <w:r>
        <w:rPr>
          <w:rFonts w:hint="eastAsia" w:ascii="仿宋_GB2312" w:hAnsi="仿宋_GB2312" w:cs="仿宋_GB2312"/>
          <w:color w:val="252525"/>
          <w:sz w:val="28"/>
          <w:szCs w:val="28"/>
        </w:rPr>
        <w:t>小臣谩有澄清志，安得扶摇万里风！</w:t>
      </w:r>
    </w:p>
    <w:p w14:paraId="47CF76CA">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二日雨</w:t>
      </w:r>
    </w:p>
    <w:p w14:paraId="3EBAFDF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昨</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13(zhāo),朝)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阴雾埋元日，向晓寒云</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13(bènɡ),迸)</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雨声。</w:t>
      </w:r>
    </w:p>
    <w:p w14:paraId="1B58AA0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莫道人为无感召，从来天意亦分明。</w:t>
      </w:r>
    </w:p>
    <w:p w14:paraId="5E153DB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安危他日须周勃，痛苦当年笑贾生。</w:t>
      </w:r>
    </w:p>
    <w:p w14:paraId="19BDCD4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坐对残灯愁彻夜，静听晨鼓报新晴。</w:t>
      </w:r>
    </w:p>
    <w:p w14:paraId="07B91A0B">
      <w:pPr>
        <w:pStyle w:val="11"/>
        <w:spacing w:line="360" w:lineRule="auto"/>
        <w:ind w:left="0" w:leftChars="0" w:firstLine="0" w:firstLineChars="0"/>
      </w:pPr>
    </w:p>
    <w:p w14:paraId="44E200C3">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三日风</w:t>
      </w:r>
    </w:p>
    <w:p w14:paraId="2FDBA66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一雾二雨三日风，田家卜岁疑凶丰。</w:t>
      </w:r>
    </w:p>
    <w:p w14:paraId="2516B24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我心惟愿兵甲解，天意岂必斯民穷！</w:t>
      </w:r>
    </w:p>
    <w:p w14:paraId="705AF73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虎旅归思怀旧土，銮舆消息望</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13(huán),还)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宫。</w:t>
      </w:r>
    </w:p>
    <w:p w14:paraId="7628B03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春盘浊酒聊自慰，无使戚戚干吾衷。</w:t>
      </w:r>
    </w:p>
    <w:p w14:paraId="29A2933D">
      <w:pPr>
        <w:adjustRightInd w:val="0"/>
        <w:spacing w:line="360" w:lineRule="auto"/>
        <w:jc w:val="center"/>
        <w:rPr>
          <w:rFonts w:ascii="楷体_GB2312" w:hAnsi="楷体_GB2312" w:eastAsia="楷体_GB2312" w:cs="楷体_GB2312"/>
          <w:b/>
          <w:bCs/>
          <w:sz w:val="28"/>
          <w:szCs w:val="28"/>
        </w:rPr>
      </w:pPr>
    </w:p>
    <w:p w14:paraId="7FC42FD0">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立春二首</w:t>
      </w:r>
    </w:p>
    <w:p w14:paraId="5ADC163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716DDC6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才见春归春又来，春风如旧鬓毛衰。</w:t>
      </w:r>
    </w:p>
    <w:p w14:paraId="73D455A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梅花未放天机泄，萱草先将地脉回。</w:t>
      </w:r>
    </w:p>
    <w:p w14:paraId="1BA1E1B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渐老光阴逢世难，经年怀抱欲谁开？</w:t>
      </w:r>
    </w:p>
    <w:p w14:paraId="1330107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孤云渺渺亲庭远，</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日斑衣羡老莱。</w:t>
      </w:r>
    </w:p>
    <w:p w14:paraId="36EEA28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5AE3413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天涯霜雪叹春迟，春到天涯思转悲。</w:t>
      </w:r>
    </w:p>
    <w:p w14:paraId="2F02418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破屋多时空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13(zhù),杼)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轴，东风无力起疮痍。</w:t>
      </w:r>
    </w:p>
    <w:p w14:paraId="022DFC9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周王车驾穷南服，汉将旌旗守北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13(chuí),陲)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7837492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莫讶春盘断生菜，人间菜色正离</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13(pǐ),仳)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507D766F">
      <w:pPr>
        <w:adjustRightInd w:val="0"/>
        <w:spacing w:line="360" w:lineRule="auto"/>
        <w:jc w:val="center"/>
        <w:rPr>
          <w:rFonts w:ascii="仿宋_GB2312" w:hAnsi="仿宋_GB2312" w:cs="仿宋_GB2312"/>
          <w:color w:val="252525"/>
          <w:sz w:val="28"/>
          <w:szCs w:val="28"/>
        </w:rPr>
      </w:pPr>
    </w:p>
    <w:p w14:paraId="0312E3B8">
      <w:pPr>
        <w:adjustRightInd w:val="0"/>
        <w:spacing w:line="360" w:lineRule="auto"/>
        <w:jc w:val="center"/>
        <w:outlineLvl w:val="1"/>
        <w:rPr>
          <w:rFonts w:ascii="黑体" w:hAnsi="黑体" w:eastAsia="黑体" w:cs="黑体"/>
          <w:sz w:val="28"/>
          <w:szCs w:val="28"/>
        </w:rPr>
      </w:pPr>
      <w:bookmarkStart w:id="19" w:name="_Toc207706227"/>
      <w:r>
        <w:rPr>
          <w:rFonts w:hint="eastAsia" w:ascii="黑体" w:hAnsi="黑体" w:eastAsia="黑体" w:cs="黑体"/>
          <w:sz w:val="28"/>
          <w:szCs w:val="28"/>
        </w:rPr>
        <w:t>居夷诗20首</w:t>
      </w:r>
      <w:bookmarkEnd w:id="19"/>
    </w:p>
    <w:p w14:paraId="187EDB42">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罗旧驿</w:t>
      </w:r>
    </w:p>
    <w:p w14:paraId="712C894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客行日日万峰头，山水南来亦胜游。</w:t>
      </w:r>
    </w:p>
    <w:p w14:paraId="42385B8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布谷鸟啼村雨暗，刺桐花暝石溪幽。</w:t>
      </w:r>
    </w:p>
    <w:p w14:paraId="1BB5311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蛮烟喜过青杨瘴，乡思愁经芳杜洲。</w:t>
      </w:r>
    </w:p>
    <w:p w14:paraId="6E6A8E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身在夜郎家万里，五云天北是神州。</w:t>
      </w:r>
    </w:p>
    <w:p w14:paraId="21ADC0C5">
      <w:pPr>
        <w:adjustRightInd w:val="0"/>
        <w:spacing w:line="360" w:lineRule="auto"/>
        <w:jc w:val="center"/>
        <w:rPr>
          <w:rFonts w:ascii="楷体_GB2312" w:hAnsi="楷体_GB2312" w:eastAsia="楷体_GB2312" w:cs="楷体_GB2312"/>
          <w:b/>
          <w:bCs/>
          <w:sz w:val="28"/>
          <w:szCs w:val="28"/>
        </w:rPr>
      </w:pPr>
    </w:p>
    <w:p w14:paraId="7B85CC2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钟鼓洞</w:t>
      </w:r>
    </w:p>
    <w:p w14:paraId="22B26C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见说水南多异迹，岩头时有鼓钟声。</w:t>
      </w:r>
    </w:p>
    <w:p w14:paraId="0F7A738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空遗石壁千年在，未信金砂九转成。</w:t>
      </w:r>
    </w:p>
    <w:p w14:paraId="5D9DFB1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远地星辰瞻北极，春山明月坐更深。</w:t>
      </w:r>
    </w:p>
    <w:p w14:paraId="4CDC3D1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年来夷险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忘却，始信羊肠路亦平。</w:t>
      </w:r>
    </w:p>
    <w:p w14:paraId="308178B4">
      <w:pPr>
        <w:adjustRightInd w:val="0"/>
        <w:spacing w:line="360" w:lineRule="auto"/>
        <w:jc w:val="center"/>
        <w:rPr>
          <w:rFonts w:ascii="楷体_GB2312" w:hAnsi="楷体_GB2312" w:eastAsia="楷体_GB2312" w:cs="楷体_GB2312"/>
          <w:b/>
          <w:bCs/>
          <w:sz w:val="28"/>
          <w:szCs w:val="28"/>
        </w:rPr>
      </w:pPr>
    </w:p>
    <w:p w14:paraId="7EE29877">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清平卫即事</w:t>
      </w:r>
    </w:p>
    <w:p w14:paraId="7CA116D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积雨山途喜乍晴，暖云浮动水花明。</w:t>
      </w:r>
    </w:p>
    <w:p w14:paraId="0761663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故园日与青春远，敝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13(yūn),缊)</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凉思白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13(zhù),苎)</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轻。</w:t>
      </w:r>
    </w:p>
    <w:p w14:paraId="527E1EA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烟际卉衣窥绝栈，峰头戍角隐孤城。</w:t>
      </w:r>
    </w:p>
    <w:p w14:paraId="5046D29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华夷节制严冠履，漫说殊方列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13(shěnɡ),省)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卿。</w:t>
      </w:r>
    </w:p>
    <w:p w14:paraId="0773C104">
      <w:pPr>
        <w:adjustRightInd w:val="0"/>
        <w:spacing w:line="360" w:lineRule="auto"/>
        <w:jc w:val="center"/>
        <w:rPr>
          <w:rFonts w:ascii="楷体_GB2312" w:hAnsi="楷体_GB2312" w:eastAsia="楷体_GB2312" w:cs="楷体_GB2312"/>
          <w:b/>
          <w:bCs/>
          <w:sz w:val="28"/>
          <w:szCs w:val="28"/>
        </w:rPr>
      </w:pPr>
    </w:p>
    <w:p w14:paraId="2970B26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兴隆卫书壁</w:t>
      </w:r>
    </w:p>
    <w:p w14:paraId="2F9DA13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山城高下见楼台，野戍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13(cēn),参)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13(cī),差)</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暮角摧。</w:t>
      </w:r>
    </w:p>
    <w:p w14:paraId="1EC7CE0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贵竹路从峰顶入，夜郎人自日边来。</w:t>
      </w:r>
    </w:p>
    <w:p w14:paraId="714DEDA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莺花夹道惊春老，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13(zhì),雉)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13(dié),堞)</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连云向晚开。</w:t>
      </w:r>
    </w:p>
    <w:p w14:paraId="0ED493B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尺素屡题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屡掷，衡南那有雁飞回？</w:t>
      </w:r>
    </w:p>
    <w:p w14:paraId="129F0C11">
      <w:pPr>
        <w:adjustRightInd w:val="0"/>
        <w:spacing w:line="360" w:lineRule="auto"/>
        <w:jc w:val="center"/>
        <w:rPr>
          <w:rFonts w:ascii="楷体_GB2312" w:hAnsi="楷体_GB2312" w:eastAsia="楷体_GB2312" w:cs="楷体_GB2312"/>
          <w:b/>
          <w:bCs/>
          <w:sz w:val="28"/>
          <w:szCs w:val="28"/>
        </w:rPr>
      </w:pPr>
    </w:p>
    <w:p w14:paraId="534D5B0D">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七盘</w:t>
      </w:r>
    </w:p>
    <w:p w14:paraId="636A571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鸟道</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13(yínɡ),萦)</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13(yū),纡)</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下七盘，古藤苍木峡声寒。</w:t>
      </w:r>
    </w:p>
    <w:p w14:paraId="22FE2B3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境多奇绝非吾土，时可淹留是谪官。</w:t>
      </w:r>
    </w:p>
    <w:p w14:paraId="5487F82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犹记边峰</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13(chuán),传)</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13(xí),檄)</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，近闻苗俗化衣冠。</w:t>
      </w:r>
    </w:p>
    <w:p w14:paraId="7845ECA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13(zān),簪)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实有居夷志，垂白难承</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13(shū),菽)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水欢。</w:t>
      </w:r>
    </w:p>
    <w:p w14:paraId="056EDFA9">
      <w:pPr>
        <w:adjustRightInd w:val="0"/>
        <w:spacing w:line="360" w:lineRule="auto"/>
        <w:jc w:val="center"/>
        <w:rPr>
          <w:rFonts w:ascii="楷体_GB2312" w:hAnsi="楷体_GB2312" w:eastAsia="楷体_GB2312" w:cs="楷体_GB2312"/>
          <w:b/>
          <w:bCs/>
          <w:sz w:val="28"/>
          <w:szCs w:val="28"/>
        </w:rPr>
      </w:pPr>
    </w:p>
    <w:p w14:paraId="22DBD2A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初至龙场无所止结草庵居之</w:t>
      </w:r>
    </w:p>
    <w:p w14:paraId="200CD67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草庵不及肩，旅倦体方适。</w:t>
      </w:r>
    </w:p>
    <w:p w14:paraId="5698EF71">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开棘自成篱，土阶漫无级。</w:t>
      </w:r>
    </w:p>
    <w:p w14:paraId="0D12B1D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迎风亦萧疏，漏雨易补缉。</w:t>
      </w:r>
    </w:p>
    <w:p w14:paraId="758FFE2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灵</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13(lài),濑)</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响朝湍，深林凝暮色。</w:t>
      </w:r>
    </w:p>
    <w:p w14:paraId="2C4B969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群獠环聚讯，语庞意颇质。</w:t>
      </w:r>
    </w:p>
    <w:p w14:paraId="33C4599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鹿</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hps20 \o(\s\up 13(shǐ),豕)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且同游，兹类犹人属。</w:t>
      </w:r>
    </w:p>
    <w:p w14:paraId="55D8127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污樽映瓦豆，尽醉不知夕。</w:t>
      </w:r>
    </w:p>
    <w:p w14:paraId="67B5E18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缅怀黄唐化，略称茅茨迹。</w:t>
      </w:r>
    </w:p>
    <w:p w14:paraId="5AA54241">
      <w:pPr>
        <w:adjustRightInd w:val="0"/>
        <w:spacing w:line="360" w:lineRule="auto"/>
        <w:jc w:val="center"/>
        <w:rPr>
          <w:rFonts w:ascii="楷体_GB2312" w:hAnsi="楷体_GB2312" w:eastAsia="楷体_GB2312" w:cs="楷体_GB2312"/>
          <w:b/>
          <w:bCs/>
          <w:sz w:val="28"/>
          <w:szCs w:val="28"/>
        </w:rPr>
      </w:pPr>
    </w:p>
    <w:p w14:paraId="60583B0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谪居绝粮请学于农将田南山永言寄怀</w:t>
      </w:r>
    </w:p>
    <w:p w14:paraId="2A86CAD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谪居屡在陈，从者有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13(yùn),愠)</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13(xiàn),见)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5E22B2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山荒聊可田，钱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13(bó),镈)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易办。</w:t>
      </w:r>
    </w:p>
    <w:p w14:paraId="36A39D0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夷俗多火耕，仿习亦颇便。</w:t>
      </w:r>
    </w:p>
    <w:p w14:paraId="7372056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及兹春未深，数亩犹足佃。</w:t>
      </w:r>
    </w:p>
    <w:p w14:paraId="2CC8175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岂徒实口腹？且以理荒宴。</w:t>
      </w:r>
    </w:p>
    <w:p w14:paraId="777653C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13(suì),穗)</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及鸟雀，贫寡发余羡。</w:t>
      </w:r>
    </w:p>
    <w:p w14:paraId="7D4FFC72">
      <w:pPr>
        <w:adjustRightInd w:val="0"/>
        <w:spacing w:line="360" w:lineRule="auto"/>
        <w:jc w:val="center"/>
        <w:rPr>
          <w:rFonts w:ascii="仿宋_GB2312" w:hAnsi="仿宋_GB2312" w:cs="仿宋_GB2312"/>
          <w:color w:val="000000"/>
          <w:sz w:val="28"/>
          <w:szCs w:val="28"/>
        </w:rPr>
      </w:pPr>
      <w:r>
        <w:rPr>
          <w:rFonts w:hint="eastAsia" w:ascii="仿宋_GB2312" w:hAnsi="仿宋_GB2312" w:cs="仿宋_GB2312"/>
          <w:color w:val="252525"/>
          <w:sz w:val="28"/>
          <w:szCs w:val="28"/>
        </w:rPr>
        <w:t>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13(lěi),耒)</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在明晨，山寒易霜</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13(xiàn),霰)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5396076B">
      <w:pPr>
        <w:adjustRightInd w:val="0"/>
        <w:spacing w:line="360" w:lineRule="auto"/>
        <w:jc w:val="center"/>
        <w:rPr>
          <w:rFonts w:ascii="楷体_GB2312" w:hAnsi="楷体_GB2312" w:eastAsia="楷体_GB2312" w:cs="楷体_GB2312"/>
          <w:b/>
          <w:bCs/>
          <w:sz w:val="28"/>
          <w:szCs w:val="28"/>
        </w:rPr>
      </w:pPr>
    </w:p>
    <w:p w14:paraId="2D710AD4">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观稼</w:t>
      </w:r>
    </w:p>
    <w:p w14:paraId="6FFA4EE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下田既宜</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13(tú),稌)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，高田亦宜稷。</w:t>
      </w:r>
    </w:p>
    <w:p w14:paraId="3378C2A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种蔬须土疏，种</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13(yù),蓣)</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须土湿。</w:t>
      </w:r>
    </w:p>
    <w:p w14:paraId="19FAD0D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寒多不实秀，暑多有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13(mínɡ),螟)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13(téng),螣)</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41AC2FB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去草不厌频，</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13(yún),耘)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禾不厌密。</w:t>
      </w:r>
    </w:p>
    <w:p w14:paraId="1325CDB5">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物理既可玩，化机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13(hái),还)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默识。</w:t>
      </w:r>
    </w:p>
    <w:p w14:paraId="6715672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即是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13(cān),参)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赞功，毋为轻稼穑！</w:t>
      </w:r>
    </w:p>
    <w:p w14:paraId="572F82D1">
      <w:pPr>
        <w:adjustRightInd w:val="0"/>
        <w:spacing w:line="360" w:lineRule="auto"/>
        <w:jc w:val="center"/>
        <w:rPr>
          <w:rFonts w:ascii="楷体_GB2312" w:hAnsi="楷体_GB2312" w:eastAsia="楷体_GB2312" w:cs="楷体_GB2312"/>
          <w:b/>
          <w:bCs/>
          <w:sz w:val="28"/>
          <w:szCs w:val="28"/>
        </w:rPr>
      </w:pPr>
    </w:p>
    <w:p w14:paraId="3D3859A8">
      <w:pPr>
        <w:keepNext/>
        <w:widowControl/>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采蕨</w:t>
      </w:r>
    </w:p>
    <w:p w14:paraId="02078E2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采蕨西山下，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13(pān),扳)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援</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13(zhì),陟)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崔嵬。</w:t>
      </w:r>
    </w:p>
    <w:p w14:paraId="3B48AD1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游子望乡国，泪下心如摧。</w:t>
      </w:r>
    </w:p>
    <w:p w14:paraId="0683AAE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浮云塞长空，颓阳不可回。</w:t>
      </w:r>
    </w:p>
    <w:p w14:paraId="188A739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南归断舟楫，北望多风埃。</w:t>
      </w:r>
    </w:p>
    <w:p w14:paraId="0ED6A1B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已矣供子职，勿更贻亲哀！</w:t>
      </w:r>
    </w:p>
    <w:p w14:paraId="753D0F51">
      <w:pPr>
        <w:adjustRightInd w:val="0"/>
        <w:spacing w:line="360" w:lineRule="auto"/>
        <w:jc w:val="center"/>
        <w:rPr>
          <w:rFonts w:ascii="楷体_GB2312" w:hAnsi="楷体_GB2312" w:eastAsia="楷体_GB2312" w:cs="楷体_GB2312"/>
          <w:b/>
          <w:bCs/>
          <w:sz w:val="28"/>
          <w:szCs w:val="28"/>
        </w:rPr>
      </w:pPr>
    </w:p>
    <w:p w14:paraId="5B693DD0">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南溟</w:t>
      </w:r>
    </w:p>
    <w:p w14:paraId="5BA718DC">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南溟有瑞鸟，东海有灵禽。</w:t>
      </w:r>
    </w:p>
    <w:p w14:paraId="2E836EBB">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飞游集上苑，结侣珍树林。</w:t>
      </w:r>
    </w:p>
    <w:p w14:paraId="3922D66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愿言饰羽仪，共舞箫韶音。</w:t>
      </w:r>
    </w:p>
    <w:p w14:paraId="2AA7857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风云忽中变，一失难相寻。</w:t>
      </w:r>
    </w:p>
    <w:p w14:paraId="57075D90">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瑞鸟既遭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13(mí),縻)</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，灵禽投荒岑。</w:t>
      </w:r>
    </w:p>
    <w:p w14:paraId="71B4518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13(qú),衢)</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雨雪积，江汉虞罗侵。</w:t>
      </w:r>
    </w:p>
    <w:p w14:paraId="050337E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哀哀鸣索侣，病翼飞未任。</w:t>
      </w:r>
    </w:p>
    <w:p w14:paraId="513C1C0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群鸟亦千百，谁当会其心？</w:t>
      </w:r>
    </w:p>
    <w:p w14:paraId="49C117CE">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南岳有竹实，丹溜青松阴。</w:t>
      </w:r>
    </w:p>
    <w:p w14:paraId="7D62D318">
      <w:pPr>
        <w:adjustRightInd w:val="0"/>
        <w:spacing w:line="360" w:lineRule="auto"/>
        <w:jc w:val="center"/>
        <w:rPr>
          <w:rFonts w:ascii="楷体_GB2312" w:hAnsi="楷体_GB2312" w:eastAsia="楷体_GB2312" w:cs="楷体_GB2312"/>
          <w:b/>
          <w:bCs/>
          <w:sz w:val="28"/>
          <w:szCs w:val="28"/>
        </w:rPr>
      </w:pPr>
      <w:r>
        <w:rPr>
          <w:rFonts w:hint="eastAsia" w:ascii="仿宋_GB2312" w:hAnsi="仿宋_GB2312" w:cs="仿宋_GB2312"/>
          <w:color w:val="252525"/>
          <w:sz w:val="28"/>
          <w:szCs w:val="28"/>
        </w:rPr>
        <w:t>何时共栖息？永托云泉深。</w:t>
      </w:r>
    </w:p>
    <w:p w14:paraId="7CF4E54D">
      <w:pPr>
        <w:adjustRightInd w:val="0"/>
        <w:spacing w:line="360" w:lineRule="auto"/>
        <w:jc w:val="center"/>
        <w:rPr>
          <w:rFonts w:ascii="楷体_GB2312" w:hAnsi="楷体_GB2312" w:eastAsia="楷体_GB2312" w:cs="楷体_GB2312"/>
          <w:b/>
          <w:bCs/>
          <w:sz w:val="28"/>
          <w:szCs w:val="28"/>
        </w:rPr>
      </w:pPr>
    </w:p>
    <w:p w14:paraId="16074CA6">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溪水</w:t>
      </w:r>
    </w:p>
    <w:p w14:paraId="36F08FD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溪石何落落，溪水何泠泠。</w:t>
      </w:r>
    </w:p>
    <w:p w14:paraId="2D8A654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坐石弄溪水，欣然濯我缨。</w:t>
      </w:r>
    </w:p>
    <w:p w14:paraId="082A5C7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溪水清见底，照我白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13(fà),发)</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生。</w:t>
      </w:r>
    </w:p>
    <w:p w14:paraId="311CC9B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年华若流水，一去无回停。</w:t>
      </w:r>
    </w:p>
    <w:p w14:paraId="6450BD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悠悠百年内，吾道终何成！</w:t>
      </w:r>
    </w:p>
    <w:p w14:paraId="40F1FCB2">
      <w:pPr>
        <w:adjustRightInd w:val="0"/>
        <w:spacing w:line="360" w:lineRule="auto"/>
        <w:jc w:val="center"/>
        <w:rPr>
          <w:rFonts w:ascii="楷体_GB2312" w:hAnsi="楷体_GB2312" w:eastAsia="楷体_GB2312" w:cs="楷体_GB2312"/>
          <w:b/>
          <w:bCs/>
          <w:sz w:val="28"/>
          <w:szCs w:val="28"/>
        </w:rPr>
      </w:pPr>
    </w:p>
    <w:p w14:paraId="09702C16">
      <w:pPr>
        <w:pStyle w:val="11"/>
        <w:spacing w:line="360" w:lineRule="auto"/>
        <w:ind w:left="0" w:leftChars="0" w:firstLine="0" w:firstLineChars="0"/>
      </w:pPr>
    </w:p>
    <w:p w14:paraId="0F2F2E9A">
      <w:pPr>
        <w:adjustRightInd w:val="0"/>
        <w:spacing w:line="360" w:lineRule="auto"/>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龙冈新构</w:t>
      </w:r>
    </w:p>
    <w:p w14:paraId="0E74B66F">
      <w:pPr>
        <w:pStyle w:val="11"/>
        <w:spacing w:line="360" w:lineRule="auto"/>
        <w:ind w:left="0" w:leftChars="0" w:firstLine="0" w:firstLineChars="0"/>
        <w:rPr>
          <w:rFonts w:ascii="楷体_GB2312" w:hAnsi="楷体_GB2312" w:eastAsia="楷体_GB2312" w:cs="楷体_GB2312"/>
          <w:sz w:val="28"/>
          <w:szCs w:val="28"/>
        </w:rPr>
      </w:pPr>
      <w:r>
        <w:rPr>
          <w:rFonts w:hint="eastAsia" w:ascii="楷体_GB2312" w:hAnsi="楷体_GB2312" w:eastAsia="楷体_GB2312" w:cs="楷体_GB2312"/>
          <w:sz w:val="28"/>
          <w:szCs w:val="28"/>
        </w:rPr>
        <w:t>诸夷以予穴居颇阴湿，请构小庐。欣然趋事，不月而成。诸生闻之，亦皆来集，请名龙冈书院，其轩曰“何陋”。</w:t>
      </w:r>
    </w:p>
    <w:p w14:paraId="00A9933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其一</w:t>
      </w:r>
    </w:p>
    <w:p w14:paraId="22B57EC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谪居聊假息，荒秽亦须治。</w:t>
      </w:r>
    </w:p>
    <w:p w14:paraId="7A9B56C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凿</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13(yǎn),巘)</w:instrText>
      </w:r>
      <w:r>
        <w:rPr>
          <w:rFonts w:hint="eastAsia" w:ascii="仿宋_GB2312" w:hAnsi="仿宋_GB2312" w:cs="仿宋_GB2312"/>
          <w:color w:val="252525"/>
          <w:sz w:val="28"/>
          <w:szCs w:val="28"/>
        </w:rPr>
        <w:fldChar w:fldCharType="end"/>
      </w:r>
      <w:r>
        <w:rPr>
          <w:rFonts w:hint="eastAsia" w:ascii="仿宋_GB2312" w:hAnsi="仿宋_GB2312" w:eastAsia="仿宋_GB2312" w:cs="仿宋_GB2312"/>
          <w:color w:val="252525"/>
          <w:sz w:val="28"/>
          <w:szCs w:val="28"/>
        </w:rPr>
        <w:t>剃</w:t>
      </w:r>
      <w:r>
        <w:rPr>
          <w:rFonts w:hint="eastAsia" w:ascii="仿宋_GB2312" w:hAnsi="仿宋_GB2312" w:cs="仿宋_GB2312"/>
          <w:color w:val="252525"/>
          <w:sz w:val="28"/>
          <w:szCs w:val="28"/>
        </w:rPr>
        <w:t>林条，小构自成趣。</w:t>
      </w:r>
    </w:p>
    <w:p w14:paraId="21B9D5F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开窗入远峰，架扉出深树。</w:t>
      </w:r>
    </w:p>
    <w:p w14:paraId="510A2A6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墟寨俯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13(wēi),逶)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13(yí),迤)</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，竹木互蒙</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13(yì),翳)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69E9DF4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畦蔬稍溉锄，花药颇杂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13(shì),莳)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249F95B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宴适岂专予，来者得同憩。</w:t>
      </w:r>
    </w:p>
    <w:p w14:paraId="36F3652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轮奂非致美，毋令易倾敝。</w:t>
      </w:r>
    </w:p>
    <w:p w14:paraId="2A83843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其二</w:t>
      </w:r>
    </w:p>
    <w:p w14:paraId="0599884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营茅乘田隙，洽旬始苟完。</w:t>
      </w:r>
    </w:p>
    <w:p w14:paraId="2B75362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初心待风雨，落成还美观。</w:t>
      </w:r>
    </w:p>
    <w:p w14:paraId="44733E1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锄荒既开径，拓樊亦理园。</w:t>
      </w:r>
    </w:p>
    <w:p w14:paraId="0921A27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低檐避松偃，疏土行竹根。</w:t>
      </w:r>
    </w:p>
    <w:p w14:paraId="4180425C">
      <w:pPr>
        <w:adjustRightInd w:val="0"/>
        <w:spacing w:line="360" w:lineRule="auto"/>
        <w:jc w:val="center"/>
        <w:rPr>
          <w:rFonts w:ascii="仿宋_GB2312" w:hAnsi="仿宋_GB2312" w:eastAsia="仿宋_GB2312" w:cs="仿宋_GB2312"/>
          <w:color w:val="252525"/>
          <w:sz w:val="28"/>
          <w:szCs w:val="28"/>
        </w:rPr>
      </w:pPr>
      <w:r>
        <w:rPr>
          <w:rFonts w:hint="eastAsia" w:ascii="仿宋_GB2312" w:hAnsi="仿宋_GB2312" w:cs="仿宋_GB2312"/>
          <w:color w:val="252525"/>
          <w:sz w:val="28"/>
          <w:szCs w:val="28"/>
        </w:rPr>
        <w:t>勿剪墙下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13(jí),棘)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，束列因可藩。</w:t>
      </w:r>
    </w:p>
    <w:p w14:paraId="2355CD8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莫</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13(xié),撷)</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林间萝，蒙笼覆云轩。</w:t>
      </w:r>
    </w:p>
    <w:p w14:paraId="2C5B8CE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素缺农圃学，因兹得深论。</w:t>
      </w:r>
    </w:p>
    <w:p w14:paraId="7BCA924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毋为轻鄙事，吾道固斯存。</w:t>
      </w:r>
    </w:p>
    <w:p w14:paraId="4741AE19">
      <w:pPr>
        <w:adjustRightInd w:val="0"/>
        <w:spacing w:line="360" w:lineRule="auto"/>
        <w:jc w:val="center"/>
        <w:rPr>
          <w:rFonts w:ascii="楷体_GB2312" w:hAnsi="楷体_GB2312" w:eastAsia="楷体_GB2312" w:cs="楷体_GB2312"/>
          <w:b/>
          <w:bCs/>
          <w:sz w:val="28"/>
          <w:szCs w:val="28"/>
        </w:rPr>
      </w:pPr>
    </w:p>
    <w:p w14:paraId="0A45C18B">
      <w:pPr>
        <w:pStyle w:val="11"/>
        <w:spacing w:line="360" w:lineRule="auto"/>
        <w:ind w:left="0" w:leftChars="0" w:firstLine="0" w:firstLineChars="0"/>
      </w:pPr>
    </w:p>
    <w:p w14:paraId="22B25334">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诸生来</w:t>
      </w:r>
    </w:p>
    <w:p w14:paraId="691C76F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简滞动</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13(lí),罹)</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13(jiù),咎)</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，废幽得幸免。</w:t>
      </w:r>
    </w:p>
    <w:p w14:paraId="476C22C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夷居虽异俗，野朴意所眷。</w:t>
      </w:r>
    </w:p>
    <w:p w14:paraId="137DEC4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思亲独疚心，疾忧庸自遣。</w:t>
      </w:r>
    </w:p>
    <w:p w14:paraId="0D804F1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门生颇群集，</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13(zūn),樽)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13(jiǎ),斝)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亦时展。</w:t>
      </w:r>
    </w:p>
    <w:p w14:paraId="338A049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讲习性所乐，记问复怀</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13(tiǎn),䩄)</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2BF2FE0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林</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13(xínɡ),行)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或沿涧，洞游还陟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13(yǎn),巘)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0FFBD152">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月</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13(xiè),榭)</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坐鸣琴，云窗卧披卷。</w:t>
      </w:r>
    </w:p>
    <w:p w14:paraId="30BADC1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澹泊生道真，旷达匪荒宴。</w:t>
      </w:r>
    </w:p>
    <w:p w14:paraId="5C14928C">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岂必鹿门栖，自得乃高践。</w:t>
      </w:r>
    </w:p>
    <w:p w14:paraId="5947767E">
      <w:pPr>
        <w:adjustRightInd w:val="0"/>
        <w:spacing w:line="360" w:lineRule="auto"/>
        <w:jc w:val="center"/>
        <w:rPr>
          <w:rFonts w:ascii="楷体_GB2312" w:hAnsi="楷体_GB2312" w:eastAsia="楷体_GB2312" w:cs="楷体_GB2312"/>
          <w:b/>
          <w:bCs/>
          <w:sz w:val="28"/>
          <w:szCs w:val="28"/>
        </w:rPr>
      </w:pPr>
    </w:p>
    <w:p w14:paraId="06D7C33B">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西园</w:t>
      </w:r>
    </w:p>
    <w:p w14:paraId="51B452D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方园不盈亩，蔬卉颇成列。</w:t>
      </w:r>
    </w:p>
    <w:p w14:paraId="21B8278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分溪免瓮灌，补篱防豕</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13(dí),蹢)</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7F2B09C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芜草稍焚</w:t>
      </w:r>
      <w:r>
        <w:rPr>
          <w:rFonts w:hint="eastAsia" w:ascii="仿宋_GB2312" w:hAnsi="仿宋_GB2312" w:eastAsia="仿宋_GB2312" w:cs="仿宋_GB2312"/>
          <w:color w:val="252525"/>
          <w:sz w:val="28"/>
          <w:szCs w:val="28"/>
        </w:rPr>
        <w:t>剃</w:t>
      </w:r>
      <w:r>
        <w:rPr>
          <w:rFonts w:hint="eastAsia" w:ascii="仿宋_GB2312" w:hAnsi="仿宋_GB2312" w:cs="仿宋_GB2312"/>
          <w:color w:val="252525"/>
          <w:sz w:val="28"/>
          <w:szCs w:val="28"/>
        </w:rPr>
        <w:t>，清雨夜来歇。</w:t>
      </w:r>
    </w:p>
    <w:p w14:paraId="457DDF5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濯濯新叶敷，荧荧夜花发。</w:t>
      </w:r>
    </w:p>
    <w:p w14:paraId="4FD8543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放锄息重阴，旧书漫披阅。</w:t>
      </w:r>
    </w:p>
    <w:p w14:paraId="3591E29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倦枕竹下石，醒望松间月。</w:t>
      </w:r>
    </w:p>
    <w:p w14:paraId="570FD5B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起来步闲谣，晚酌檐下设。</w:t>
      </w:r>
    </w:p>
    <w:p w14:paraId="23A6012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尽醉即草铺，忘与邻翁别。</w:t>
      </w:r>
    </w:p>
    <w:p w14:paraId="56B31B24">
      <w:pPr>
        <w:adjustRightInd w:val="0"/>
        <w:spacing w:line="360" w:lineRule="auto"/>
        <w:jc w:val="center"/>
        <w:rPr>
          <w:rFonts w:ascii="楷体_GB2312" w:hAnsi="楷体_GB2312" w:eastAsia="楷体_GB2312" w:cs="楷体_GB2312"/>
          <w:b/>
          <w:bCs/>
          <w:sz w:val="28"/>
          <w:szCs w:val="28"/>
        </w:rPr>
      </w:pPr>
    </w:p>
    <w:p w14:paraId="0E2E589B">
      <w:pPr>
        <w:pStyle w:val="11"/>
        <w:spacing w:line="360" w:lineRule="auto"/>
        <w:ind w:left="0" w:leftChars="0" w:firstLine="0" w:firstLineChars="0"/>
      </w:pPr>
    </w:p>
    <w:p w14:paraId="48D8958F">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水滨洞</w:t>
      </w:r>
    </w:p>
    <w:p w14:paraId="71756D0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送远憩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13(jū),岨)</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谷，濯缨俯清流。</w:t>
      </w:r>
    </w:p>
    <w:p w14:paraId="4B112B3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沿溪涉危石，曲洞藏深幽。</w:t>
      </w:r>
    </w:p>
    <w:p w14:paraId="0999450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花静馥常</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13(bì),閟)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，溜暗光亦浮。</w:t>
      </w:r>
    </w:p>
    <w:p w14:paraId="5F1022D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平生泉石好，所遇成淹留。</w:t>
      </w:r>
    </w:p>
    <w:p w14:paraId="6B33E005">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好鸟忽双下，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13(tiáo),鯈)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鱼亦群游。</w:t>
      </w:r>
    </w:p>
    <w:p w14:paraId="3A145ABF">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坐久尘虑息，</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13(dàn),澹)</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然与道谋。</w:t>
      </w:r>
    </w:p>
    <w:p w14:paraId="54364A23">
      <w:pPr>
        <w:adjustRightInd w:val="0"/>
        <w:spacing w:line="360" w:lineRule="auto"/>
        <w:jc w:val="center"/>
        <w:rPr>
          <w:rFonts w:ascii="楷体_GB2312" w:hAnsi="楷体_GB2312" w:eastAsia="楷体_GB2312" w:cs="楷体_GB2312"/>
          <w:b/>
          <w:bCs/>
          <w:sz w:val="28"/>
          <w:szCs w:val="28"/>
        </w:rPr>
      </w:pPr>
    </w:p>
    <w:p w14:paraId="11E5A22C">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山石</w:t>
      </w:r>
    </w:p>
    <w:p w14:paraId="14F71CE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山石犹有理，山木犹有枝；</w:t>
      </w:r>
    </w:p>
    <w:p w14:paraId="2A0EAE6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人生非木石，别久宁无思！</w:t>
      </w:r>
    </w:p>
    <w:p w14:paraId="24ECFEF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愁来步前庭，仰视</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13(xínɡ),行)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云驰；</w:t>
      </w:r>
    </w:p>
    <w:p w14:paraId="611631F7">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13(xínɡ),行)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云随</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13(chánɡ),长)</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风，飘飘去何之？</w:t>
      </w:r>
    </w:p>
    <w:p w14:paraId="6546179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行云有时定，游子无</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13(huán),还)</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期。</w:t>
      </w:r>
    </w:p>
    <w:p w14:paraId="765E93C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高梁始归燕，题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13(jué),鴂)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已先悲。</w:t>
      </w:r>
    </w:p>
    <w:p w14:paraId="094A86C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有生岂不苦，逝者长若斯！</w:t>
      </w:r>
    </w:p>
    <w:p w14:paraId="6FEF065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已矣复何事？商山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13(xínɡ),行)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采芝。</w:t>
      </w:r>
    </w:p>
    <w:p w14:paraId="31FC592C">
      <w:pPr>
        <w:adjustRightInd w:val="0"/>
        <w:spacing w:line="360" w:lineRule="auto"/>
        <w:jc w:val="center"/>
        <w:rPr>
          <w:rFonts w:ascii="仿宋_GB2312" w:hAnsi="仿宋_GB2312" w:cs="仿宋_GB2312"/>
          <w:color w:val="000000"/>
          <w:sz w:val="28"/>
          <w:szCs w:val="28"/>
        </w:rPr>
      </w:pPr>
    </w:p>
    <w:p w14:paraId="5DB0DECC">
      <w:pPr>
        <w:adjustRightInd w:val="0"/>
        <w:spacing w:line="360" w:lineRule="auto"/>
        <w:jc w:val="center"/>
        <w:rPr>
          <w:rFonts w:ascii="黑体" w:hAnsi="黑体" w:eastAsia="黑体" w:cs="黑体"/>
          <w:sz w:val="28"/>
          <w:szCs w:val="28"/>
        </w:rPr>
      </w:pPr>
      <w:r>
        <w:rPr>
          <w:rFonts w:hint="eastAsia" w:ascii="黑体" w:hAnsi="黑体" w:eastAsia="黑体" w:cs="黑体"/>
          <w:sz w:val="28"/>
          <w:szCs w:val="28"/>
        </w:rPr>
        <w:t>无寐二首</w:t>
      </w:r>
    </w:p>
    <w:p w14:paraId="26AE3FEE">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sz w:val="28"/>
          <w:szCs w:val="28"/>
        </w:rPr>
        <w:t>其一</w:t>
      </w:r>
    </w:p>
    <w:p w14:paraId="6215C56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烟灯暧无寐，忧思坐长往。</w:t>
      </w:r>
    </w:p>
    <w:p w14:paraId="04EE9591">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寒风振乔林，叶落闻窗响。</w:t>
      </w:r>
    </w:p>
    <w:p w14:paraId="1F8743A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起窥庭月光，山空游罔象。</w:t>
      </w:r>
    </w:p>
    <w:p w14:paraId="1BE21F98">
      <w:pPr>
        <w:adjustRightInd w:val="0"/>
        <w:spacing w:line="360" w:lineRule="auto"/>
        <w:jc w:val="center"/>
        <w:rPr>
          <w:rFonts w:ascii="楷体_GB2312" w:hAnsi="楷体_GB2312" w:eastAsia="楷体_GB2312" w:cs="楷体_GB2312"/>
          <w:b/>
          <w:bCs/>
          <w:sz w:val="28"/>
          <w:szCs w:val="28"/>
        </w:rPr>
      </w:pPr>
      <w:r>
        <w:rPr>
          <w:rFonts w:hint="eastAsia" w:ascii="仿宋_GB2312" w:hAnsi="仿宋_GB2312" w:cs="仿宋_GB2312"/>
          <w:color w:val="252525"/>
          <w:sz w:val="28"/>
          <w:szCs w:val="28"/>
        </w:rPr>
        <w:t>怀人阻积雪，崖冰几千丈。</w:t>
      </w:r>
    </w:p>
    <w:p w14:paraId="286C844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sz w:val="28"/>
          <w:szCs w:val="28"/>
        </w:rPr>
        <w:t>其二</w:t>
      </w:r>
    </w:p>
    <w:p w14:paraId="5998A4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穷崖多杂树，上与青冥连。</w:t>
      </w:r>
    </w:p>
    <w:p w14:paraId="0FB8B08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穿云下飞瀑，谁能识其源？</w:t>
      </w:r>
    </w:p>
    <w:p w14:paraId="7451DD00">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但闻清猿啸，时见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13(hào),皓)</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鹤翻。</w:t>
      </w:r>
    </w:p>
    <w:p w14:paraId="5F24C0C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中有避世士，冥寂栖其巅。</w:t>
      </w:r>
    </w:p>
    <w:p w14:paraId="41D6BA2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13(yī),繄)</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予亦同调，路绝难攀缘。</w:t>
      </w:r>
    </w:p>
    <w:p w14:paraId="028F925E">
      <w:pPr>
        <w:adjustRightInd w:val="0"/>
        <w:spacing w:line="360" w:lineRule="auto"/>
        <w:jc w:val="center"/>
        <w:rPr>
          <w:rFonts w:ascii="楷体_GB2312" w:hAnsi="楷体_GB2312" w:eastAsia="楷体_GB2312" w:cs="楷体_GB2312"/>
          <w:b/>
          <w:bCs/>
          <w:sz w:val="28"/>
          <w:szCs w:val="28"/>
        </w:rPr>
      </w:pPr>
    </w:p>
    <w:p w14:paraId="7185F5A1">
      <w:pPr>
        <w:adjustRightInd w:val="0"/>
        <w:spacing w:line="360" w:lineRule="auto"/>
        <w:jc w:val="center"/>
        <w:rPr>
          <w:rFonts w:ascii="仿宋_GB2312" w:hAnsi="仿宋_GB2312" w:cs="仿宋_GB2312"/>
          <w:color w:val="252525"/>
          <w:sz w:val="28"/>
          <w:szCs w:val="28"/>
        </w:rPr>
      </w:pPr>
      <w:r>
        <w:rPr>
          <w:rFonts w:hint="eastAsia" w:ascii="楷体_GB2312" w:hAnsi="楷体_GB2312" w:eastAsia="楷体_GB2312" w:cs="楷体_GB2312"/>
          <w:b/>
          <w:bCs/>
          <w:sz w:val="28"/>
          <w:szCs w:val="28"/>
        </w:rPr>
        <w:t>诸生夜坐</w:t>
      </w:r>
    </w:p>
    <w:p w14:paraId="7D99CF56">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谪居澹虚寂，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13(miǎo),眇)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然怀同游。</w:t>
      </w:r>
    </w:p>
    <w:p w14:paraId="78A428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日入山气夕，孤亭俯平畴。</w:t>
      </w:r>
    </w:p>
    <w:p w14:paraId="0B39A62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草际见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13(shù),数)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骑，取径如相求；</w:t>
      </w:r>
    </w:p>
    <w:p w14:paraId="5D195F9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渐近识颜面，隔树停鸣</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13(zōu),驺)</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p>
    <w:p w14:paraId="1FD75759">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投辔雁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13(wù),鹜)</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进，携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13(kē),榼)</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各有羞；</w:t>
      </w:r>
    </w:p>
    <w:p w14:paraId="6B1D4BB8">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分席夜堂坐，绛蜡清樽浮；</w:t>
      </w:r>
    </w:p>
    <w:p w14:paraId="3D8CC2AA">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鸣琴复散帙，壶矢交</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13(ɡōnɡ),觥)</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筹。</w:t>
      </w:r>
    </w:p>
    <w:p w14:paraId="78066F64">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夜弄溪上月，晓陟林间丘。</w:t>
      </w:r>
    </w:p>
    <w:p w14:paraId="2F6C301D">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村翁或招饮，洞客偕探幽。</w:t>
      </w:r>
    </w:p>
    <w:p w14:paraId="0C1E326B">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讲习有真乐，谈笑无俗流。</w:t>
      </w:r>
    </w:p>
    <w:p w14:paraId="1842F5B3">
      <w:pPr>
        <w:adjustRightInd w:val="0"/>
        <w:spacing w:line="360" w:lineRule="auto"/>
        <w:jc w:val="center"/>
        <w:rPr>
          <w:rFonts w:ascii="仿宋_GB2312" w:hAnsi="仿宋_GB2312" w:cs="仿宋_GB2312"/>
          <w:color w:val="252525"/>
          <w:sz w:val="28"/>
          <w:szCs w:val="28"/>
        </w:rPr>
      </w:pPr>
      <w:r>
        <w:rPr>
          <w:rFonts w:hint="eastAsia" w:ascii="仿宋_GB2312" w:hAnsi="仿宋_GB2312" w:cs="仿宋_GB2312"/>
          <w:color w:val="252525"/>
          <w:sz w:val="28"/>
          <w:szCs w:val="28"/>
        </w:rPr>
        <w:t>缅怀风沂兴，千载相为谋。</w:t>
      </w:r>
    </w:p>
    <w:p w14:paraId="56A9A498">
      <w:pPr>
        <w:pStyle w:val="11"/>
        <w:ind w:firstLine="560"/>
        <w:rPr>
          <w:rFonts w:ascii="仿宋_GB2312" w:hAnsi="仿宋_GB2312" w:cs="仿宋_GB2312"/>
          <w:color w:val="252525"/>
          <w:sz w:val="28"/>
          <w:szCs w:val="28"/>
        </w:rPr>
      </w:pPr>
    </w:p>
    <w:p w14:paraId="470EEED6">
      <w:pPr>
        <w:adjustRightInd w:val="0"/>
        <w:spacing w:line="360" w:lineRule="auto"/>
        <w:ind w:firstLine="560" w:firstLineChars="200"/>
        <w:jc w:val="center"/>
        <w:rPr>
          <w:rFonts w:ascii="仿宋_GB2312" w:hAnsi="仿宋_GB2312" w:cs="仿宋_GB2312"/>
          <w:color w:val="252525"/>
          <w:sz w:val="28"/>
          <w:szCs w:val="28"/>
        </w:rPr>
      </w:pPr>
      <w:r>
        <w:rPr>
          <w:rFonts w:hint="eastAsia" w:ascii="仿宋_GB2312" w:hAnsi="仿宋_GB2312" w:cs="仿宋_GB2312"/>
          <w:color w:val="252525"/>
          <w:sz w:val="28"/>
          <w:szCs w:val="28"/>
        </w:rPr>
        <w:br w:type="page"/>
      </w:r>
    </w:p>
    <w:p w14:paraId="07CABEF9">
      <w:pPr>
        <w:widowControl/>
        <w:adjustRightInd w:val="0"/>
        <w:spacing w:line="360" w:lineRule="auto"/>
        <w:jc w:val="center"/>
        <w:outlineLvl w:val="0"/>
        <w:rPr>
          <w:rFonts w:ascii="华文中宋" w:hAnsi="华文中宋" w:eastAsia="华文中宋" w:cs="华文中宋"/>
          <w:b/>
          <w:bCs/>
          <w:sz w:val="28"/>
          <w:szCs w:val="28"/>
        </w:rPr>
      </w:pPr>
      <w:bookmarkStart w:id="20" w:name="_Toc207706228"/>
      <w:r>
        <w:rPr>
          <w:rFonts w:hint="eastAsia" w:ascii="华文中宋" w:hAnsi="华文中宋" w:eastAsia="华文中宋" w:cs="华文中宋"/>
          <w:sz w:val="28"/>
          <w:szCs w:val="28"/>
        </w:rPr>
        <w:t>王阳明文章10篇</w:t>
      </w:r>
      <w:bookmarkEnd w:id="20"/>
    </w:p>
    <w:p w14:paraId="7E26D3CE">
      <w:pPr>
        <w:pStyle w:val="2"/>
        <w:adjustRightInd w:val="0"/>
        <w:spacing w:line="360" w:lineRule="auto"/>
        <w:jc w:val="center"/>
        <w:rPr>
          <w:rFonts w:ascii="仿宋_GB2312" w:hAnsi="仿宋_GB2312" w:cs="仿宋_GB2312"/>
          <w:color w:val="252525"/>
          <w:sz w:val="28"/>
          <w:szCs w:val="28"/>
        </w:rPr>
      </w:pPr>
    </w:p>
    <w:p w14:paraId="1D038E03">
      <w:pPr>
        <w:adjustRightInd w:val="0"/>
        <w:spacing w:line="360" w:lineRule="auto"/>
        <w:jc w:val="center"/>
        <w:outlineLvl w:val="1"/>
        <w:rPr>
          <w:rFonts w:ascii="黑体" w:hAnsi="黑体" w:eastAsia="黑体" w:cs="黑体"/>
          <w:sz w:val="28"/>
          <w:szCs w:val="28"/>
        </w:rPr>
      </w:pPr>
      <w:bookmarkStart w:id="21" w:name="_Toc207706229"/>
      <w:r>
        <w:rPr>
          <w:rFonts w:hint="eastAsia" w:ascii="黑体" w:hAnsi="黑体" w:eastAsia="黑体" w:cs="黑体"/>
          <w:sz w:val="28"/>
          <w:szCs w:val="28"/>
        </w:rPr>
        <w:t>大学问</w:t>
      </w:r>
      <w:bookmarkEnd w:id="21"/>
    </w:p>
    <w:p w14:paraId="6212657A">
      <w:pPr>
        <w:adjustRightInd w:val="0"/>
        <w:spacing w:line="360" w:lineRule="auto"/>
        <w:jc w:val="center"/>
        <w:rPr>
          <w:rFonts w:ascii="黑体" w:hAnsi="黑体" w:eastAsia="黑体" w:cs="黑体"/>
          <w:color w:val="252525"/>
          <w:sz w:val="28"/>
          <w:szCs w:val="28"/>
        </w:rPr>
      </w:pPr>
    </w:p>
    <w:p w14:paraId="16B8233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“《大学》者，昔儒以为大人之学矣。敢问大人之学何以在于‘明明德’乎？”</w:t>
      </w:r>
    </w:p>
    <w:p w14:paraId="7852A3E5">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阳明子曰：“大人者，以天地万物为一体者也，其视天下犹一家，中国犹一人焉。若夫间形骸而分尔我者，小人矣。大人之能以天地万物为一体也，非意之也，其心之仁本若是，其与天地万物而为一也。岂惟大人，虽小人之心亦莫不然，彼顾自小之耳。是故见孺子之入井，而必有怵惕恻隐之心焉，是其仁之与孺子而为一体也；孺子犹同类者也，见鸟兽之哀鸣</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13(hú),觳)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13(sù),觫)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必有不忍之心焉，是其仁之与鸟兽而为一体也；鸟兽犹有知觉者也，见草木之摧折而必有悯恤之心焉，是其仁之与草木而为一体也；草木犹有生意者也，见瓦石之毁坏而必有顾惜之心焉，是其仁之与瓦石而为一体也；是其一体之仁也，虽小人之心亦必有之。是乃根于天命之性，而自然灵昭不昧者也，是故谓之‘明德’。小人之心既已分隔隘陋矣，而其一体之仁犹其不昧若此者，是其未动于欲，而未蔽之时也。及其动于欲，蔽于私，而利害相攻，忿怒相激，则将</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13(qiānɡ),戕)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13(wù),物)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13(pǐ),圮)</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13(lèi),类)</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无所不为，其甚至有骨肉相残者，而一体之仁亡矣。是故苟无私欲之蔽，则虽小人之心，而其一体之仁犹大人也；一有私欲之蔽，则虽大人之心，而其分隔隘陋犹小人矣。故夫为大人之学者，亦惟去其私欲之蔽，以自明其明德，复其天地万物一体之本然而已耳，非能于本体之外而有所增益之也。”</w:t>
      </w:r>
    </w:p>
    <w:p w14:paraId="04203685">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曰：“然则何以在‘亲民’乎？”</w:t>
      </w:r>
    </w:p>
    <w:p w14:paraId="0AEA19C9">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明明德者，立其天地万物一体之体也。亲民者，达其天地万物一体之用也。故明明德必在于亲民，而亲民乃所以明其明德也。是故亲吾之父，以及人之父，以及天下人之父，而后吾之仁实与吾之父、人之父与天下人之父而为一体矣；实与之为一体，而后孝之明德始明矣！亲吾之兄，以及人之兄，以及天下人之兄，而后吾之仁实与吾之兄、人之兄与天下人之兄而为一体矣；实与之为一体，而后弟之明德始明矣！君臣也，夫妇也，朋友也，以至于山川鬼神鸟兽草木也，莫不实有以亲之，以达吾一体之仁，然后吾之明德始无不明，而真能以天地万物为一体矣。夫是之谓明明德于天下，是之谓家齐国治而天下平，是之谓尽性。”</w:t>
      </w:r>
    </w:p>
    <w:p w14:paraId="38FD0EE8">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曰：“然则又乌在其为‘止至善’乎？”</w:t>
      </w:r>
    </w:p>
    <w:p w14:paraId="0A4F4A8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曰：“至善者，明德、亲民之极则也。天命之性，粹然至善，其灵昭不昧者，</w:t>
      </w:r>
      <w:r>
        <w:rPr>
          <w:rFonts w:hint="eastAsia" w:ascii="仿宋_GB2312" w:hAnsi="仿宋_GB2312" w:cs="仿宋_GB2312"/>
          <w:sz w:val="28"/>
          <w:szCs w:val="28"/>
        </w:rPr>
        <w:t>此</w:t>
      </w:r>
      <w:r>
        <w:rPr>
          <w:rFonts w:hint="eastAsia" w:ascii="仿宋_GB2312" w:hAnsi="仿宋_GB2312" w:cs="仿宋_GB2312"/>
          <w:color w:val="252525"/>
          <w:sz w:val="28"/>
          <w:szCs w:val="28"/>
        </w:rPr>
        <w:t>其至善之发见，是乃明德之本体，而即所谓良知者也。至善之发见，是而是焉，非而非焉，轻重厚薄，随感随应，变动不居，而亦莫不自有天然之中，是乃民彝物则之极，而不容少有议拟增损于其间也。少有拟议增损于其间，则是私意小智，而非至善之谓矣。自非慎独之至、惟精惟一者，其孰能与于此乎？后之人惟其不知至善之在吾心，而用其私智以揣摸测度于其外，以为事事物物各有定理也，是以昧其是非之则，支离决裂，人欲肆而天理亡，明德、亲民之学遂大乱于天下。盖昔之人固有欲明其明德者矣，然惟不知止于至善，而骛其私心于过高，是以失之虚罔空寂，而无有乎家国天下之施，则二氏之流是矣。固有欲亲其民者矣，然惟不知止于至善，而溺其私心于卑琐，是以失之权谋智术，而无有乎仁爱</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13(cè),恻)</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13(dá),怛)</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之诚，则五伯功利之徒是矣。是皆不知止于至善之过也。故止至善之于明德、亲民也，犹之规矩之于方圆也，尺度之于长短也，权衡之于轻重也。故方圆而不止于规矩，爽其则矣；长短而不止于尺度，</w:t>
      </w:r>
      <w:r>
        <w:rPr>
          <w:rFonts w:hint="eastAsia" w:ascii="仿宋_GB2312" w:hAnsi="仿宋_GB2312" w:eastAsia="仿宋_GB2312" w:cs="仿宋_GB2312"/>
          <w:color w:val="252525"/>
          <w:sz w:val="28"/>
          <w:szCs w:val="28"/>
        </w:rPr>
        <w:t>乘</w:t>
      </w:r>
      <w:r>
        <w:rPr>
          <w:rFonts w:hint="eastAsia" w:ascii="仿宋_GB2312" w:hAnsi="仿宋_GB2312" w:cs="仿宋_GB2312"/>
          <w:color w:val="252525"/>
          <w:sz w:val="28"/>
          <w:szCs w:val="28"/>
        </w:rPr>
        <w:t>其剂矣；轻重而不止于权衡，失其准矣；明明德、亲民而不止于至善，亡其本矣。故止于至善以亲民，而明其明德，是之谓大人之学。”</w:t>
      </w:r>
    </w:p>
    <w:p w14:paraId="2F2DF1FF">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曰：“‘知止而后有定，定而后能静，静而后能安，安而后能虑，虑而后能得’，其说何也？”</w:t>
      </w:r>
    </w:p>
    <w:p w14:paraId="0D1DA3C6">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人惟不知至善之在吾心，而求之于其外，以为事事物物皆有定理也，而求至善于事事物物之中，是以支离决裂，错杂纷纭，而莫知有一定之向。今焉既知至善之在吾心，而不假于外求，则志有定向，而无支离决裂、错杂纷纭之患矣。无支离决裂、错杂纷纭之患，则心不妄动而能静矣。心不妄动而能静，则其日用之间，从容闲暇而能安矣。能安，则凡一念之发，一事之感，其为至善乎？其非至善乎？吾心之良知自有以详审精察之，而能虑矣。能虑则择之无不精，处之无不当，而至善于是乎可得矣。”</w:t>
      </w:r>
    </w:p>
    <w:p w14:paraId="6F1BC817">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曰：“‘物有本末’，先儒以明德为本，新民为末，两物而内外相对也。‘事有终始’，先儒以知止为始，能得为终，一事而首尾相因也。如子之说，以新民为亲民，则本末之说亦有所未然欤？”</w:t>
      </w:r>
    </w:p>
    <w:p w14:paraId="11F65028">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终始之说，大略是矣。即以新民为亲民，而曰明德为本，亲民为末，其说亦未为不可，但不当分本末为两物耳。夫木之干谓之本，木之梢谓之末，惟其一物也，是以谓之本末。若曰两物，则既为两物矣，又何可以言本末乎？新民之意，既与亲民不同，则明德之功，自与新民为二。若知明明德以亲其民，而亲民以明其明德，则明德亲民焉可析而为两乎？先儒之说，是盖不知明德亲民之本为一事，而认以为两事，是以虽知本末之当为一物，而亦不得不分为两物也。”</w:t>
      </w:r>
    </w:p>
    <w:p w14:paraId="2B5E751E">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曰：“古之欲明明德于天下者，以至于先修其身，以吾子明德亲民之说通之，亦既可得而知矣。敢问欲修其身，以至于致知在格物，其工夫次第又何如其用力欤？”</w:t>
      </w:r>
    </w:p>
    <w:p w14:paraId="6F77EC20">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曰：“此正详言明德、亲民、止至善之功也。盖身、心、意、知、物者，是其工夫所用之条理，虽亦各有其所，而其实只是一物。格、致、诚、正、修者，是其条理所用之工夫，虽亦皆有其名，而其实只是一事。何谓身？心之形体运用之谓也。何谓心？身之灵明主宰之谓也。何谓修身？为善而去恶之谓也。吾身自能为善而去恶乎？必其灵明主宰者欲为善而去恶，然后其形体运用者始能为善而去恶也。故欲修其身者，必在于先正其心也。然心之本体则性也。性无不善，则心之本体本无不正也。何从而用其正之之功乎？盖心之本体本无不正，自其意念发动而后有不正。故欲正其心者，必就其意念之所发而正之，凡其发一念而善也，好之真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13(hào),好)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13(hǎo),好)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色；发一念而恶也，恶之真如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13(wù),恶)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13(è),恶)</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臭：则意无不诚，而心可正矣。然意之所发有善有恶，不有以明其善恶之分，亦将真妄错杂，虽欲诚之，不可得而诚矣。故欲诚其意者，必在于致知焉。致者，至也，如云‘丧致乎哀’之‘致’。《易》言‘知至至之’，‘知至’者，知也；‘至之’者，致也。‘致知’云者，非若后儒所谓充广其知识之谓也，致吾心之良知焉耳。良知者，孟子所谓‘是非之心，人皆有之’者也。是非之心，不待虑而知，不待学而能，是故谓之良知。是乃天命之性，吾心之本体，自然灵昭明觉者也。凡意念之发，吾心之良知无有不自知者。其善欤，惟吾心之良知自知之；其不善欤，亦惟吾心之良知自知之；是皆无所与于他人者也。故虽小人之为不善，既已无所不至，然其见君子，则必厌然掩其不善，而著其善者，是亦可以见其良知之有不容于自昧者也。今欲别善恶以诚其意，惟在致其良知之所知焉尔。何则？意念之发，吾心之良知既知其为善矣，使其不能诚有以好之，而复背而去之，则是以善为恶，而自昧其知善之良知矣。意念之所发，吾之良知既知其为不善矣，使其不能诚有以恶之，而复蹈而为之，则是以恶为善，而自昧其知恶之良知矣。若是，则虽曰知之，犹不知也，意其可得而诚乎？今于良知所知之善恶者，无不诚好而诚恶之，则不自欺其良知而意可诚也已。然欲致其良知，亦岂影响恍惚而悬空无实之谓乎？是必实有其事矣。故致知必在于格物。物者，事也，凡意之所发必有其事，意所在之事谓之物。格者，正也，正其不正以归于正之谓也。正其不正者，去恶之谓也。归于正者，为善之谓也。夫是之谓格。《书》言‘格于上下’‘格于文祖’‘格其非心’，格物之格实兼其义也。良知所知之善，虽诚欲好之矣，苟不即其意之所在之物而实有以为之，则是物有未格，而好之之意犹为未诚也。良知所知之恶，虽诚欲恶之矣，苟不即其意之所在之物而实有以去之，则是物有未格，而恶之之意犹为未诚也。今焉于其良知所知之善者，即其意之所在之物而实为之，无有乎不尽。于其良知所知之恶者，即其意之所在之物而实去之，无有乎不尽。然后物无不格，而吾良知之所知者无有亏缺障蔽，而得以极其至矣。夫然后吾心快然无复余憾而自谦矣，夫然后意之所发者，始无自欺而可以谓之诚矣。故曰：‘物格而后知至，知至而后意诚，意诚而后心正，心正而后身修。’盖其功夫条理虽有先后次序之可言，而其体之惟一，实无先后次序之可分。其条理功夫虽无先后次序之可分，而其用之惟精，固有纤毫不可得而缺焉者。此格致诚正之说，所以阐尧、舜之正传而为孔氏之心印也。”</w:t>
      </w:r>
    </w:p>
    <w:p w14:paraId="01C31469">
      <w:pPr>
        <w:pStyle w:val="2"/>
        <w:adjustRightInd w:val="0"/>
        <w:spacing w:line="360" w:lineRule="auto"/>
        <w:ind w:firstLine="560" w:firstLineChars="200"/>
        <w:rPr>
          <w:rFonts w:ascii="华文中宋" w:hAnsi="华文中宋" w:eastAsia="华文中宋" w:cs="华文中宋"/>
          <w:sz w:val="28"/>
          <w:szCs w:val="28"/>
        </w:rPr>
      </w:pPr>
      <w:r>
        <w:rPr>
          <w:rFonts w:hint="eastAsia" w:ascii="仿宋_GB2312" w:hAnsi="仿宋_GB2312" w:cs="仿宋_GB2312"/>
          <w:color w:val="252525"/>
          <w:sz w:val="28"/>
          <w:szCs w:val="28"/>
        </w:rPr>
        <w:br w:type="page"/>
      </w:r>
    </w:p>
    <w:p w14:paraId="6D0191BE">
      <w:pPr>
        <w:adjustRightInd w:val="0"/>
        <w:spacing w:line="360" w:lineRule="auto"/>
        <w:jc w:val="center"/>
        <w:outlineLvl w:val="1"/>
        <w:rPr>
          <w:rFonts w:ascii="黑体" w:hAnsi="黑体" w:eastAsia="黑体" w:cs="黑体"/>
          <w:sz w:val="28"/>
          <w:szCs w:val="28"/>
        </w:rPr>
      </w:pPr>
      <w:bookmarkStart w:id="22" w:name="_Toc207706230"/>
      <w:r>
        <w:rPr>
          <w:rFonts w:hint="eastAsia" w:ascii="黑体" w:hAnsi="黑体" w:eastAsia="黑体" w:cs="黑体"/>
          <w:sz w:val="28"/>
          <w:szCs w:val="28"/>
        </w:rPr>
        <w:t>教条示龙场诸生</w:t>
      </w:r>
      <w:bookmarkEnd w:id="22"/>
    </w:p>
    <w:p w14:paraId="6C51C330">
      <w:pPr>
        <w:pStyle w:val="2"/>
        <w:adjustRightInd w:val="0"/>
        <w:spacing w:line="360" w:lineRule="auto"/>
        <w:ind w:firstLine="560" w:firstLineChars="200"/>
        <w:rPr>
          <w:rFonts w:ascii="楷体_GB2312" w:hAnsi="楷体_GB2312" w:eastAsia="楷体_GB2312" w:cs="楷体_GB2312"/>
          <w:color w:val="252525"/>
          <w:sz w:val="28"/>
          <w:szCs w:val="28"/>
        </w:rPr>
      </w:pPr>
    </w:p>
    <w:p w14:paraId="67F20C83">
      <w:pPr>
        <w:pStyle w:val="2"/>
        <w:adjustRightInd w:val="0"/>
        <w:spacing w:line="360" w:lineRule="auto"/>
        <w:ind w:firstLine="560" w:firstLineChars="200"/>
        <w:rPr>
          <w:rFonts w:ascii="楷体_GB2312" w:hAnsi="楷体_GB2312" w:eastAsia="楷体_GB2312" w:cs="楷体_GB2312"/>
          <w:color w:val="252525"/>
          <w:sz w:val="28"/>
          <w:szCs w:val="28"/>
        </w:rPr>
      </w:pPr>
      <w:r>
        <w:rPr>
          <w:rFonts w:hint="eastAsia" w:ascii="楷体_GB2312" w:hAnsi="楷体_GB2312" w:eastAsia="楷体_GB2312" w:cs="楷体_GB2312"/>
          <w:color w:val="252525"/>
          <w:sz w:val="28"/>
          <w:szCs w:val="28"/>
        </w:rPr>
        <w:t>诸生相从于此，甚盛。恐无能为助也，以四事相规，聊以答诸生之意：一曰立志；二曰勤学；三曰改过；四曰责善。其慎听</w:t>
      </w:r>
      <w:r>
        <w:rPr>
          <w:rFonts w:hint="eastAsia" w:ascii="仿宋_GB2312" w:hAnsi="仿宋_GB2312" w:eastAsia="仿宋_GB2312" w:cs="仿宋_GB2312"/>
          <w:sz w:val="32"/>
          <w:szCs w:val="32"/>
        </w:rPr>
        <w:t>，</w:t>
      </w:r>
      <w:r>
        <w:rPr>
          <w:rFonts w:hint="eastAsia" w:ascii="楷体_GB2312" w:hAnsi="楷体_GB2312" w:eastAsia="楷体_GB2312" w:cs="楷体_GB2312"/>
          <w:color w:val="252525"/>
          <w:sz w:val="28"/>
          <w:szCs w:val="28"/>
        </w:rPr>
        <w:t>毋忽！</w:t>
      </w:r>
    </w:p>
    <w:p w14:paraId="396F3FCA">
      <w:pPr>
        <w:pStyle w:val="2"/>
        <w:adjustRightInd w:val="0"/>
        <w:spacing w:line="360" w:lineRule="auto"/>
        <w:ind w:firstLine="560" w:firstLineChars="200"/>
        <w:rPr>
          <w:rFonts w:ascii="仿宋_GB2312" w:hAnsi="仿宋_GB2312" w:cs="仿宋_GB2312"/>
          <w:color w:val="252525"/>
          <w:sz w:val="28"/>
          <w:szCs w:val="28"/>
        </w:rPr>
      </w:pPr>
    </w:p>
    <w:p w14:paraId="07A23A08">
      <w:pPr>
        <w:pStyle w:val="2"/>
        <w:adjustRightInd w:val="0"/>
        <w:spacing w:line="360" w:lineRule="auto"/>
        <w:jc w:val="center"/>
        <w:rPr>
          <w:rFonts w:ascii="楷体_GB2312" w:hAnsi="楷体_GB2312" w:eastAsia="楷体_GB2312" w:cs="楷体_GB2312"/>
          <w:b/>
          <w:bCs/>
          <w:color w:val="252525"/>
          <w:sz w:val="28"/>
          <w:szCs w:val="28"/>
        </w:rPr>
      </w:pPr>
      <w:r>
        <w:rPr>
          <w:rFonts w:hint="eastAsia" w:ascii="楷体_GB2312" w:hAnsi="楷体_GB2312" w:eastAsia="楷体_GB2312" w:cs="楷体_GB2312"/>
          <w:b/>
          <w:bCs/>
          <w:color w:val="252525"/>
          <w:sz w:val="28"/>
          <w:szCs w:val="28"/>
        </w:rPr>
        <w:t>立 志</w:t>
      </w:r>
    </w:p>
    <w:p w14:paraId="405B3B53">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志不立，天下无可成之事，虽百工技艺，未有不本于志者。今学者旷废</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13(huī),隳)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13(duò),惰)</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，玩岁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13(kài),愒)</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时，而百无所成，皆由于志之未立耳。故立志而圣，则圣矣；立志而贤，则贤矣。志不立，如无舵之舟，无衔之马，漂荡奔逸，终亦何所底乎？昔人有言，使为善而父母怒之，兄弟怨之，宗族乡党贱恶之，如此而不为善可也；为善则父母爱之，兄弟悦之，宗族乡党敬信之，何苦而不为善为君子？使为恶而父母爱之，兄弟悦之，宗族乡党敬信之，如此而为恶可也；为恶则父母怒之，兄弟怨之，宗族乡党贱恶之，何苦而必为恶为小人？诸生念此，亦可以知所立志矣。</w:t>
      </w:r>
    </w:p>
    <w:p w14:paraId="33050EB0">
      <w:pPr>
        <w:pStyle w:val="2"/>
        <w:adjustRightInd w:val="0"/>
        <w:spacing w:line="360" w:lineRule="auto"/>
        <w:jc w:val="center"/>
        <w:rPr>
          <w:rFonts w:ascii="楷体_GB2312" w:hAnsi="楷体_GB2312" w:eastAsia="楷体_GB2312" w:cs="楷体_GB2312"/>
          <w:b/>
          <w:bCs/>
          <w:color w:val="252525"/>
          <w:sz w:val="28"/>
          <w:szCs w:val="28"/>
        </w:rPr>
      </w:pPr>
      <w:r>
        <w:rPr>
          <w:rFonts w:hint="eastAsia" w:ascii="楷体_GB2312" w:hAnsi="楷体_GB2312" w:eastAsia="楷体_GB2312" w:cs="楷体_GB2312"/>
          <w:b/>
          <w:bCs/>
          <w:color w:val="252525"/>
          <w:sz w:val="28"/>
          <w:szCs w:val="28"/>
        </w:rPr>
        <w:t>勤 学</w:t>
      </w:r>
    </w:p>
    <w:p w14:paraId="486BA6A8">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已立志为君子，自当从事于学。凡学之不勤，必其志之尚未笃也。从吾游者，不以聪慧警捷为高，而以勤确谦抑为上。诸生试观</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13(chái),侪)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辈之中，苟有虚而为盈，无而为有，讳己之不能，忌人之有善，自矜自是，大言欺人者，使其人资禀虽甚超迈，侪辈之中，有弗疾恶之者乎？有弗鄙贱之者乎？彼固将以欺人，人果遂为所欺，有弗窃笑之者乎？苟有谦默自持，无能自处，笃志力行，勤学好问，称人之善，而咎己之失，从人之长，而明己之短，忠信乐易，表里一致者，使其人资禀虽甚鲁钝，侪辈之中，有弗称慕之者乎？彼固以无能自处，而不求上人，人果遂以彼为无能，有弗敬尚之者乎？诸生观此，亦可以知所从事于学矣。</w:t>
      </w:r>
    </w:p>
    <w:p w14:paraId="342EEDDB">
      <w:pPr>
        <w:pStyle w:val="2"/>
        <w:adjustRightInd w:val="0"/>
        <w:spacing w:line="360" w:lineRule="auto"/>
        <w:jc w:val="center"/>
        <w:rPr>
          <w:rFonts w:ascii="楷体_GB2312" w:hAnsi="楷体_GB2312" w:eastAsia="楷体_GB2312" w:cs="楷体_GB2312"/>
          <w:b/>
          <w:bCs/>
          <w:color w:val="252525"/>
          <w:sz w:val="28"/>
          <w:szCs w:val="28"/>
        </w:rPr>
      </w:pPr>
      <w:r>
        <w:rPr>
          <w:rFonts w:hint="eastAsia" w:ascii="楷体_GB2312" w:hAnsi="楷体_GB2312" w:eastAsia="楷体_GB2312" w:cs="楷体_GB2312"/>
          <w:b/>
          <w:bCs/>
          <w:color w:val="252525"/>
          <w:sz w:val="28"/>
          <w:szCs w:val="28"/>
        </w:rPr>
        <w:t>改 过</w:t>
      </w:r>
    </w:p>
    <w:p w14:paraId="3BB7E6D5">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过者，自大贤所不免，然不害其卒为大贤者，为其能改也。故不贵于无过，而贵于能改过。诸生自思平日亦有缺于廉耻忠信之行者乎？亦有薄于孝友之道，陷于狡诈偷刻之习者乎？诸生殆不至于此。不幸或有之，皆其不知而误蹈，素无师友之讲习规饬也。诸生试内省，万一有近于是者，固亦不可以不痛自悔咎。然亦不当以此自歉，遂馁于改过从善之心。但能一旦脱然洗涤旧染，虽昔为寇盗，今日不害为君子矣。若曰吾昔已如此，今虽改过而从善，将人不信我，且无赎于前过，反怀羞涩凝沮，而甘心于污浊终焉，则吾亦绝望尔矣。</w:t>
      </w:r>
    </w:p>
    <w:p w14:paraId="41A35258">
      <w:pPr>
        <w:pStyle w:val="2"/>
        <w:adjustRightInd w:val="0"/>
        <w:spacing w:line="360" w:lineRule="auto"/>
        <w:ind w:firstLine="562" w:firstLineChars="200"/>
        <w:jc w:val="center"/>
        <w:rPr>
          <w:rFonts w:ascii="楷体_GB2312" w:hAnsi="楷体_GB2312" w:eastAsia="楷体_GB2312" w:cs="楷体_GB2312"/>
          <w:b/>
          <w:bCs/>
          <w:color w:val="252525"/>
          <w:sz w:val="28"/>
          <w:szCs w:val="28"/>
        </w:rPr>
      </w:pPr>
      <w:r>
        <w:rPr>
          <w:rFonts w:hint="eastAsia" w:ascii="楷体_GB2312" w:hAnsi="楷体_GB2312" w:eastAsia="楷体_GB2312" w:cs="楷体_GB2312"/>
          <w:b/>
          <w:bCs/>
          <w:color w:val="252525"/>
          <w:sz w:val="28"/>
          <w:szCs w:val="28"/>
        </w:rPr>
        <w:t>责 善</w:t>
      </w:r>
    </w:p>
    <w:p w14:paraId="6A1CF7F8">
      <w:pPr>
        <w:pStyle w:val="10"/>
        <w:widowControl/>
        <w:adjustRightInd w:val="0"/>
        <w:spacing w:beforeAutospacing="0" w:afterAutospacing="0" w:line="360" w:lineRule="auto"/>
        <w:ind w:firstLine="560" w:firstLineChars="200"/>
        <w:rPr>
          <w:rFonts w:ascii="华文中宋" w:hAnsi="华文中宋" w:eastAsia="华文中宋" w:cs="华文中宋"/>
          <w:sz w:val="28"/>
          <w:szCs w:val="28"/>
        </w:rPr>
      </w:pPr>
      <w:r>
        <w:rPr>
          <w:rFonts w:hint="eastAsia" w:ascii="仿宋_GB2312" w:hAnsi="仿宋_GB2312" w:cs="仿宋_GB2312"/>
          <w:color w:val="252525"/>
          <w:sz w:val="28"/>
          <w:szCs w:val="28"/>
        </w:rPr>
        <w:t>责善，朋友之道，然须忠告而善道之。悉其忠爱，致其婉曲，使彼闻之而可从，绎之而可改，有所感而无所怒，乃为善耳。若先暴白其过恶，痛毁极诋，使无所容，彼将发其愧耻愤恨之心，虽欲降以相从，而势有所不能，是激之而使为恶矣。故凡</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13(jié),讦)</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之短，攻发人之阴私以沽直者，皆不可以言责善。虽然，我以是而施于人不可也，人以是而加诸我，凡攻我之失者皆我师也，安可以不乐受而心感之乎？某于道未有所得，其学卤莽耳。谬为诸生相从于此，每终夜以思，恶且未免，况于过乎？人谓事师无犯无隐，而遂谓师无可谏，非也。谏师之道，直不至于犯，而婉不至于隐耳。使吾而是也，因得以明其是；吾而非也，因得以去其非：盖教学相长也。诸生责善，当自吾始。</w:t>
      </w:r>
      <w:r>
        <w:rPr>
          <w:rFonts w:hint="eastAsia" w:ascii="仿宋_GB2312" w:hAnsi="仿宋_GB2312" w:cs="仿宋_GB2312"/>
          <w:sz w:val="28"/>
          <w:szCs w:val="28"/>
        </w:rPr>
        <w:br w:type="page"/>
      </w:r>
    </w:p>
    <w:p w14:paraId="4AD3AF5B">
      <w:pPr>
        <w:adjustRightInd w:val="0"/>
        <w:spacing w:line="360" w:lineRule="auto"/>
        <w:jc w:val="center"/>
        <w:outlineLvl w:val="1"/>
        <w:rPr>
          <w:rFonts w:ascii="黑体" w:hAnsi="黑体" w:eastAsia="黑体" w:cs="黑体"/>
          <w:sz w:val="28"/>
          <w:szCs w:val="28"/>
        </w:rPr>
      </w:pPr>
      <w:bookmarkStart w:id="23" w:name="_Toc207706231"/>
      <w:r>
        <w:rPr>
          <w:rFonts w:hint="eastAsia" w:ascii="黑体" w:hAnsi="黑体" w:eastAsia="黑体" w:cs="黑体"/>
          <w:sz w:val="28"/>
          <w:szCs w:val="28"/>
        </w:rPr>
        <w:t>瘗旅文</w:t>
      </w:r>
      <w:bookmarkEnd w:id="23"/>
    </w:p>
    <w:p w14:paraId="63B0AB31">
      <w:pPr>
        <w:widowControl/>
        <w:adjustRightInd w:val="0"/>
        <w:spacing w:line="360" w:lineRule="auto"/>
        <w:jc w:val="center"/>
        <w:rPr>
          <w:rFonts w:ascii="黑体" w:hAnsi="黑体" w:eastAsia="黑体" w:cs="黑体"/>
          <w:color w:val="252525"/>
          <w:sz w:val="28"/>
          <w:szCs w:val="28"/>
        </w:rPr>
      </w:pPr>
    </w:p>
    <w:p w14:paraId="53A38C2C">
      <w:pPr>
        <w:pStyle w:val="10"/>
        <w:widowControl/>
        <w:adjustRightInd w:val="0"/>
        <w:spacing w:beforeAutospacing="0" w:afterAutospacing="0"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维正德四年秋月三日，有吏目云自京来者，不知其名氏。携一子一仆，将之任，过龙场，投宿土苗家。予从篱落间望见之，阴雨昏黑，欲就问讯北来事，不果。明早，遣人</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13(chān),觇)</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已行矣。薄午有人自蜈蚣坡来，云：“一老人死坡下，傍两人哭之哀。”予曰：“此必吏目死矣。伤哉！”薄暮复有人来，云：“坡下死者二人，傍一人坐叹。”询其状，则其子又死矣。明日复有人来，云：“见坡下积尸三焉。”则其仆又死矣。呜呼伤哉！念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13(pù),暴)</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骨无主，将二童子持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13(běn),畚)</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13(chā),锸)</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，往瘗之，二童子有难色然。予曰：“嘻！吾与尔犹彼也！”二童悯然涕下，请往。就其傍山麓为三坎埋之，又以只鸡、饭三盂，嗟吁</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13(tì),涕)</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13(yí),洟)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而告之，曰：</w:t>
      </w:r>
    </w:p>
    <w:p w14:paraId="072006EA">
      <w:pPr>
        <w:pStyle w:val="10"/>
        <w:widowControl/>
        <w:adjustRightInd w:val="0"/>
        <w:spacing w:beforeAutospacing="0" w:afterAutospacing="0"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呜呼伤哉！</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13(yī),繄)</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何人？繄何人？吾龙场驿丞余姚王守仁也。吾与尔皆中土之产，吾不知尔郡邑，尔乌为乎来为兹山之鬼乎？古者重去其乡，游宦不逾千里。吾以窜逐而来此，宜也，尔亦何辜乎？闻尔官，吏目耳，俸不能五斗，尔率妻子躬耕，可有也，乌为乎以五斗而易尔七尺之躯？又不足，而益以尔子与仆乎？呜呼伤哉！尔诚恋兹五斗而来，则宜欣然就道，乌为乎吾昨望见尔容蹙然，盖不任其忧者？夫冲冒雾露，扳援崖壁，行万峰之顶，饥渴劳顿，筋骨疲惫，而又瘴厉侵其外，忧郁攻其中，其能以无死乎？吾固知尔之必死，然不谓若是其速，又不谓尔子尔仆亦遽尔奄忽也。皆尔自取，谓之何哉！吾念尔三骨之无依而来瘗尔，乃使吾有无穷之怆也，呜呼痛哉！纵不尔瘗，幽崖之狐成群，阴壑之虺如车轮，亦必能葬尔于腹，不致久暴露尔。尔既已无知，然吾何能为心乎？自吾去父母乡国而来此，二年矣，历瘴毒而苟能自全，以吾未尝一日之戚戚也。今悲伤若此，是吾为尔者重而自为者轻也。吾不宜复为尔悲矣，吾为尔歌，尔听之。歌曰：</w:t>
      </w:r>
    </w:p>
    <w:p w14:paraId="65147C9D">
      <w:pPr>
        <w:pStyle w:val="10"/>
        <w:widowControl/>
        <w:adjustRightInd w:val="0"/>
        <w:spacing w:beforeAutospacing="0" w:afterAutospacing="0"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连峰际天兮，飞鸟不通。游子怀乡兮，莫知西东。莫知西东兮，维天则同。异域殊方兮，环海之中。达观随寓兮，奚必予宫？魂兮魂兮，无悲以恫！</w:t>
      </w:r>
    </w:p>
    <w:p w14:paraId="2DB39C1B">
      <w:pPr>
        <w:pStyle w:val="10"/>
        <w:widowControl/>
        <w:adjustRightInd w:val="0"/>
        <w:spacing w:beforeAutospacing="0" w:afterAutospacing="0"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又歌以慰之，曰：</w:t>
      </w:r>
    </w:p>
    <w:p w14:paraId="5366205B">
      <w:pPr>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与尔皆乡土之离兮，蛮之人言语不相知兮。性命不可期，吾苟死于兹兮，率尔子仆来从予兮。吾与尔遨以嬉兮，</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13(cān),骖)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紫彪而乘文螭兮，登望故乡而嘘唏兮！吾苟获生归兮，尔子尔仆尚尔随兮，无以无侣悲兮。道傍之冢累累兮，多中土之流离兮，相与呼啸而徘徊兮。餐风饮露，无尔饥兮；朝友麋鹿，暮猿与栖兮。尔安尔居兮，无为厉于兹墟兮！</w:t>
      </w:r>
    </w:p>
    <w:p w14:paraId="43CC093D">
      <w:pPr>
        <w:adjustRightInd w:val="0"/>
        <w:spacing w:line="360" w:lineRule="auto"/>
        <w:ind w:firstLine="560" w:firstLineChars="200"/>
        <w:jc w:val="left"/>
        <w:rPr>
          <w:rFonts w:ascii="华文中宋" w:hAnsi="华文中宋" w:eastAsia="华文中宋" w:cs="华文中宋"/>
          <w:sz w:val="28"/>
          <w:szCs w:val="28"/>
        </w:rPr>
      </w:pPr>
      <w:r>
        <w:rPr>
          <w:rFonts w:hint="eastAsia" w:ascii="华文中宋" w:hAnsi="华文中宋" w:eastAsia="华文中宋" w:cs="华文中宋"/>
          <w:sz w:val="28"/>
          <w:szCs w:val="28"/>
        </w:rPr>
        <w:br w:type="page"/>
      </w:r>
    </w:p>
    <w:p w14:paraId="21111735">
      <w:pPr>
        <w:adjustRightInd w:val="0"/>
        <w:spacing w:line="360" w:lineRule="auto"/>
        <w:jc w:val="center"/>
        <w:outlineLvl w:val="1"/>
        <w:rPr>
          <w:rFonts w:ascii="黑体" w:hAnsi="黑体" w:eastAsia="黑体" w:cs="黑体"/>
          <w:sz w:val="28"/>
          <w:szCs w:val="28"/>
        </w:rPr>
      </w:pPr>
      <w:bookmarkStart w:id="24" w:name="_Toc207706232"/>
      <w:r>
        <w:rPr>
          <w:rFonts w:hint="eastAsia" w:ascii="黑体" w:hAnsi="黑体" w:eastAsia="黑体" w:cs="黑体"/>
          <w:sz w:val="28"/>
          <w:szCs w:val="28"/>
        </w:rPr>
        <w:t>何陋轩记</w:t>
      </w:r>
      <w:bookmarkEnd w:id="24"/>
    </w:p>
    <w:p w14:paraId="79AB5A61">
      <w:pPr>
        <w:pStyle w:val="11"/>
        <w:spacing w:line="360" w:lineRule="auto"/>
        <w:ind w:firstLine="560"/>
        <w:rPr>
          <w:rFonts w:ascii="Calibri" w:hAnsi="Calibri" w:eastAsia="宋体" w:cs="Times New Roman"/>
          <w:sz w:val="28"/>
          <w:szCs w:val="28"/>
        </w:rPr>
      </w:pPr>
    </w:p>
    <w:p w14:paraId="1A3ED7C9">
      <w:pPr>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昔孔子欲居九夷，人以为陋。孔子曰：“君子居之，何陋之有？”守仁以罪谪龙场。龙场，古夷蔡之外，于今为要绥，而习类尚因其故。人皆以予自上国往，将陋其地，弗能居也。而予处之旬月，安而乐之，求其所谓甚陋者而莫得。独其结题鸟言，山栖</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13(dī),羝)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服，无轩裳宫室之观、文仪揖让之缛，然此犹淳丽质素之遗焉。盖古之时，法制未备，则有然矣，不得以为陋也。夫爱憎面背，乱白黝丹，浚奸穷黠，外良而中</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13(shì),螫)</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，诸夏盖不免焉。若是而彬郁其容，宋甫鲁掖，折旋</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13(jǔ),矩)</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13(yuē),矱)</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，将无为陋乎？夷之人乃不能此。其好言恶</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13(lì),詈)</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，直情率遂，则有矣。世徒以其言辞物采之眇而陋之，吾不谓然也。</w:t>
      </w:r>
    </w:p>
    <w:p w14:paraId="505C8C30">
      <w:pPr>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始予至，无室以止，居于丛棘之间，则郁也。迁于东峰，就石穴而居之，又阴以湿。龙场之民，老稚日来视，予喜不予陋，益予比。予尝圃于丛棘之右，民谓予之乐之也，相与伐木阁之材，就其地为轩以居予。予因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13(yì),翳)</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之以桧竹，莳之以卉药；列堂阶，辩室奥；琴编图史，讲诵游适之道略具。学士之来游者，亦稍稍而集于是。人之及吾轩者，若观于通都焉，而予亦忘予之居夷也。因名之曰“何陋”，以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13(shēn),信)</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孔子之言。</w:t>
      </w:r>
    </w:p>
    <w:p w14:paraId="05858110">
      <w:pPr>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嗟夫！诸夏之盛，其典章礼乐，历圣修而传之，夷不能有也，则谓之陋固宜。于后蔑道德而专法令，搜抉钩</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13(zhí),絷)</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之术穷，而狡匿</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13(jué),谲)</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诈，无所不至，浑朴尽矣。夷之民方若未琢之璞，未绳之木，虽粗砺顽梗，而椎斧尚有施也，安可以陋之？斯孔子所为欲居也欤？虽然，典章文物，则亦胡可以无讲！今夷之俗，崇巫而事鬼，渎礼而任情，不中不节，卒未免于陋之名，则亦不讲于是耳。然此无损于其质也。诚有君子而居焉，其化之也盖易。而予非其人也，记之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13(sì),俟)</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来者。</w:t>
      </w:r>
    </w:p>
    <w:p w14:paraId="3409D5C6">
      <w:pPr>
        <w:pStyle w:val="2"/>
        <w:adjustRightInd w:val="0"/>
        <w:spacing w:line="360" w:lineRule="auto"/>
        <w:ind w:firstLine="560" w:firstLineChars="200"/>
        <w:jc w:val="left"/>
        <w:rPr>
          <w:sz w:val="28"/>
          <w:szCs w:val="28"/>
        </w:rPr>
      </w:pPr>
      <w:r>
        <w:rPr>
          <w:rFonts w:hint="eastAsia"/>
          <w:sz w:val="28"/>
          <w:szCs w:val="28"/>
        </w:rPr>
        <w:br w:type="page"/>
      </w:r>
    </w:p>
    <w:p w14:paraId="624C319D">
      <w:pPr>
        <w:adjustRightInd w:val="0"/>
        <w:spacing w:line="360" w:lineRule="auto"/>
        <w:jc w:val="center"/>
        <w:outlineLvl w:val="1"/>
        <w:rPr>
          <w:rFonts w:ascii="黑体" w:hAnsi="黑体" w:eastAsia="黑体" w:cs="黑体"/>
          <w:sz w:val="28"/>
          <w:szCs w:val="28"/>
        </w:rPr>
      </w:pPr>
      <w:bookmarkStart w:id="25" w:name="_Toc207706233"/>
      <w:r>
        <w:rPr>
          <w:rFonts w:hint="eastAsia" w:ascii="黑体" w:hAnsi="黑体" w:eastAsia="黑体" w:cs="黑体"/>
          <w:sz w:val="28"/>
          <w:szCs w:val="28"/>
        </w:rPr>
        <w:t>象祠记</w:t>
      </w:r>
      <w:bookmarkEnd w:id="25"/>
    </w:p>
    <w:p w14:paraId="171B6BBB">
      <w:pPr>
        <w:adjustRightInd w:val="0"/>
        <w:spacing w:line="360" w:lineRule="auto"/>
        <w:jc w:val="center"/>
        <w:rPr>
          <w:rFonts w:ascii="黑体" w:hAnsi="黑体" w:eastAsia="黑体" w:cs="黑体"/>
          <w:color w:val="252525"/>
          <w:sz w:val="28"/>
          <w:szCs w:val="28"/>
        </w:rPr>
      </w:pPr>
    </w:p>
    <w:p w14:paraId="7BC740A4">
      <w:pPr>
        <w:keepNext/>
        <w:widowControl/>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t>灵博之山有象祠焉，其下诸苗夷之居者，咸神而事之。宣慰安君因诸苗夷之请，新其祠屋，而请记于予。予曰：“毁之乎？其新之也？”曰：“新之。”“新之也，何居乎？”曰：“斯祠之肇也，盖莫知其原。然吾诸蛮夷之居是者，自吾父吾祖溯曾高而上，皆尊奉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13(yīn),禋)</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13(sì),祀)</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焉，举之而不敢废也。”予曰：“胡然乎？有庳之祠，唐之人盖尝毁之。象之道，以为子则不孝，以为弟则傲。斥于唐而犹存于今，毁于有庳而犹盛于兹土也，胡然乎？我知之矣，君子之爱若人也，推及于其屋之乌，而况于圣人之弟乎哉？然则祀者为舜，非为象也。意象之死，其在干羽既格之后乎？不然，古之骜桀者岂少哉？而象之祠独延于世，吾于是益有以见舜德之至，入人之深，而流泽之远且久也。象之不仁，盖其始焉尔，又乌知其终不见化于舜也？《书》不云乎，‘克谐以孝，烝烝</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13(yì),乂)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，又不格奸，</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13(ɡǔ),瞽)</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13(sǒu),瞍)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亦允若’，则已化而为慈父。象犹不弟，不可以为谐。进治于善，则不至于恶；不抵于奸，则必入于善。信乎，象盖已化于舜矣！《孟子》曰：‘天子使吏治其国，象不得以有为也。’斯盖舜爱象之深而虑之详，所以扶持辅导之者之周也。不然，周公之圣，而管、蔡不免焉。斯可以见象之既化于舜，故能任贤使能而安于其位，泽加于其民，既死而人怀之也。诸侯之卿，命于天子，盖周官之制，其殆仿于舜之封象欤？吾于是益有以信人性之善，天下无不可化之人也。然则唐人之毁之也，据象之始也；今之诸夷之奉之也，承象之终也。斯义也，吾将以表于世，使知人之不善，虽若象焉，犹可以改。而君子之修德，及其至也，虽若象之不仁，而犹可以化之也。”</w:t>
      </w:r>
    </w:p>
    <w:p w14:paraId="64849821">
      <w:pPr>
        <w:adjustRightInd w:val="0"/>
        <w:spacing w:line="360" w:lineRule="auto"/>
        <w:ind w:firstLine="560" w:firstLineChars="200"/>
        <w:jc w:val="left"/>
        <w:rPr>
          <w:rFonts w:ascii="仿宋_GB2312" w:hAnsi="仿宋_GB2312" w:cs="仿宋_GB2312"/>
          <w:color w:val="252525"/>
          <w:sz w:val="28"/>
          <w:szCs w:val="28"/>
        </w:rPr>
      </w:pPr>
      <w:r>
        <w:rPr>
          <w:rFonts w:hint="eastAsia" w:ascii="仿宋_GB2312" w:hAnsi="仿宋_GB2312" w:cs="仿宋_GB2312"/>
          <w:color w:val="252525"/>
          <w:sz w:val="28"/>
          <w:szCs w:val="28"/>
        </w:rPr>
        <w:br w:type="page"/>
      </w:r>
    </w:p>
    <w:p w14:paraId="6489AEEF">
      <w:pPr>
        <w:adjustRightInd w:val="0"/>
        <w:spacing w:line="360" w:lineRule="auto"/>
        <w:ind w:firstLine="560" w:firstLineChars="200"/>
        <w:jc w:val="center"/>
        <w:outlineLvl w:val="1"/>
        <w:rPr>
          <w:rFonts w:ascii="黑体" w:hAnsi="黑体" w:eastAsia="黑体" w:cs="黑体"/>
          <w:sz w:val="28"/>
          <w:szCs w:val="28"/>
        </w:rPr>
      </w:pPr>
      <w:bookmarkStart w:id="26" w:name="_Toc207706234"/>
      <w:r>
        <w:rPr>
          <w:rFonts w:hint="eastAsia" w:ascii="黑体" w:hAnsi="黑体" w:eastAsia="黑体" w:cs="黑体"/>
          <w:sz w:val="28"/>
          <w:szCs w:val="28"/>
        </w:rPr>
        <w:t>稽山书院尊经阁记</w:t>
      </w:r>
      <w:bookmarkEnd w:id="26"/>
    </w:p>
    <w:p w14:paraId="26A4A4D7">
      <w:pPr>
        <w:adjustRightInd w:val="0"/>
        <w:spacing w:line="360" w:lineRule="auto"/>
        <w:jc w:val="center"/>
        <w:rPr>
          <w:rFonts w:ascii="黑体" w:hAnsi="黑体" w:eastAsia="黑体" w:cs="黑体"/>
          <w:color w:val="252525"/>
          <w:sz w:val="28"/>
          <w:szCs w:val="28"/>
        </w:rPr>
      </w:pPr>
    </w:p>
    <w:p w14:paraId="09A711A1">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经，常道也。其在于天谓之命，其赋于人谓之性，其主于身谓之心。心也，性也，命也，一也。通人物，达四海，塞天地，亘古今，无有乎弗具，无有乎弗同，无有乎或变者也。是常道也，其应乎感也，则为恻隐，为羞恶，为辞让，为是非；其见于事也，则为父子之亲，为君臣之义，为夫妇之别，为长幼之序，为朋友之信。是恻隐也，羞恶也，辞让也，是非也；是亲也，义也，序也，别也，信也；一也。皆所谓心也，性也，命也。通人物，达四海，塞天地，亘古今，无有乎弗具，无有乎弗同，无有乎或变者也，是常道也。是常道也，以言其阴阳消息之行焉，则谓之《易》；以言其纪纲政事之施焉，则谓之《书》；以言其歌咏性情之发焉，则谓之《诗》；以言其条理节文之著焉，则谓之《礼》；以言其欣喜和平之生焉，则谓之《乐》；以言其诚伪邪正之辨焉，则谓之《春秋》。是阴阳消息之行也，以至于诚伪邪正之辨也，一也。皆所谓心也，性也，命也。通人物，达四海，塞天地，亘古今，无有乎弗具，无有乎弗同，无有乎或变者也，夫是之谓《六经》。《六经》者非他，吾心之常道也。故《易》也者，志吾心之阴阳消息者也；《书》也者，志吾心之纪纲政事者也；《诗》也者，志吾心之歌咏性情者也；《礼》也者，志吾心之条理节文者也；《乐》也者，志吾心之欣喜和平者也；《春秋》也者，志吾心之诚伪邪正者也。君子之于《六经》也，求之吾心之阴阳消息而时行焉，所以尊《易》也；求之吾心之纪纲政事而时施焉，所以尊《书》也；求之吾心之歌咏性情而时发焉，所以尊《诗》也；求之吾心之条理节文而时著焉，所以尊《礼》也；求之吾心之欣喜和平而时生焉，所以尊《乐》也；求之吾心之诚伪邪正而时辨焉，所以尊《春秋》也。</w:t>
      </w:r>
    </w:p>
    <w:p w14:paraId="58B8732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盖昔者圣人之扶人极，忧后世，而述《六经》也，犹之富家者之父祖虑其产业库藏之积，其子孙者或至于遗忘散失，卒困穷而无以自全也，而记籍其家之所有以贻之，使之世守其产业库藏之积而享用焉，以免于困穷之患。故《六经》者，吾心之记籍也，而《六经》之实则具于吾心，犹之产业库藏之实积，种种色色，具存于其家。其记籍者，特名状数目而已。而世之学者，不知求《六经》之实于吾心，而徒考索于影响之间，牵制于文义之末，</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13(kēng),硁)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13(kēng),硁)</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然以为是《六经》矣。是犹富家之子孙不务守视享用其产业库藏之实积，日遗忘散失，至于</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13(jù),窭)</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人丐夫，而犹嚣嚣然指其记籍曰：“斯吾产业库藏之积也”，何以异于是！呜呼！《六经》之学，其不明于世，非一朝一夕之故矣。尚功利，崇邪说，是谓乱经；习训诂，传记诵，没溺于浅闻小见以涂天下之耳目，是谓侮经；侈淫辞，竞诡辩，饰奸心，盗行逐世，垄断而</w:t>
      </w:r>
      <w:r>
        <w:rPr>
          <w:rFonts w:hint="eastAsia" w:ascii="仿宋_GB2312" w:hAnsi="仿宋_GB2312" w:eastAsia="仿宋_GB2312" w:cs="仿宋_GB2312"/>
          <w:color w:val="252525"/>
          <w:sz w:val="28"/>
          <w:szCs w:val="28"/>
        </w:rPr>
        <w:t>犹</w:t>
      </w:r>
      <w:r>
        <w:rPr>
          <w:rFonts w:hint="eastAsia" w:ascii="仿宋_GB2312" w:hAnsi="仿宋_GB2312" w:cs="仿宋_GB2312"/>
          <w:color w:val="252525"/>
          <w:sz w:val="28"/>
          <w:szCs w:val="28"/>
        </w:rPr>
        <w:t>自以为通经，是谓贼经。若是者，是并其所谓记籍者而割裂弃毁之矣，宁复知所以为尊经也乎！</w:t>
      </w:r>
    </w:p>
    <w:p w14:paraId="56E822E9">
      <w:pPr>
        <w:pStyle w:val="2"/>
        <w:keepNext/>
        <w:widowControl/>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越城旧有稽山书院，在卧龙西冈，荒废久矣。郡守渭南南君大吉既敷政于民，则慨然悼末学之支离，将进之以圣贤之道。于是使山阴令吴君瀛拓书院而一新之，又为“尊经”之阁于其后。曰：“经正，则庶民兴；庶民兴，斯无邪</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13(tè),慝)</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矣。”阁成，请予一言以</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13(shěn),谂)</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多士。予既不获辞，则为记之若是。呜呼！世之学者既得吾说而求诸其心焉，其亦庶乎知所以为尊经也矣。</w:t>
      </w:r>
    </w:p>
    <w:p w14:paraId="0539AC87">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br w:type="page"/>
      </w:r>
    </w:p>
    <w:p w14:paraId="1C1B5A8C">
      <w:pPr>
        <w:adjustRightInd w:val="0"/>
        <w:spacing w:line="360" w:lineRule="auto"/>
        <w:jc w:val="center"/>
        <w:outlineLvl w:val="1"/>
        <w:rPr>
          <w:rFonts w:ascii="黑体" w:hAnsi="黑体" w:eastAsia="黑体" w:cs="黑体"/>
          <w:sz w:val="28"/>
          <w:szCs w:val="28"/>
        </w:rPr>
      </w:pPr>
      <w:bookmarkStart w:id="27" w:name="_Toc207706235"/>
      <w:r>
        <w:rPr>
          <w:rFonts w:hint="eastAsia" w:ascii="黑体" w:hAnsi="黑体" w:eastAsia="黑体" w:cs="黑体"/>
          <w:sz w:val="28"/>
          <w:szCs w:val="28"/>
        </w:rPr>
        <w:t>五经臆说序</w:t>
      </w:r>
      <w:bookmarkEnd w:id="27"/>
    </w:p>
    <w:p w14:paraId="16AA5416">
      <w:pPr>
        <w:adjustRightInd w:val="0"/>
        <w:spacing w:line="360" w:lineRule="auto"/>
        <w:jc w:val="center"/>
        <w:rPr>
          <w:rFonts w:ascii="黑体" w:hAnsi="黑体" w:eastAsia="黑体" w:cs="黑体"/>
          <w:color w:val="252525"/>
          <w:sz w:val="28"/>
          <w:szCs w:val="28"/>
        </w:rPr>
      </w:pPr>
    </w:p>
    <w:p w14:paraId="00BDFD1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得鱼而忘</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13(quán),筌)</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13(láo),醪)</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尽而糟粕弃之。鱼醪之未得，而曰是筌与糟粕也，鱼与醪终不可得矣。《五经》，圣人之学具焉。然自其已闻者而言之，其于道也，亦筌与糟粕耳。窃尝怪夫世之儒者求鱼于筌，而谓糟粕之为醪也。夫谓糟粕之为醪，犹近也，糟粕之中而醪存。求鱼于筌，则筌与鱼远矣。</w:t>
      </w:r>
    </w:p>
    <w:p w14:paraId="28B3C0CA">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龙场居南夷万山中，书卷不可携，日坐石穴，默记旧所读书而录之。意有所得，辄为之训释。期有七月而《五经》之旨略遍，名之曰《臆说》。盖不必尽合于先贤，聊写其胸臆之见，而因以娱情养性焉耳。则吾之为是，固又忘鱼而钓，寄兴于曲</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13(niè),蘖)</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，而非诚旨于味者矣。呜呼！观吾之说而不得其心，以为是亦筌与糟粕也，从而求鱼与醪焉，则失之矣。</w:t>
      </w:r>
    </w:p>
    <w:p w14:paraId="44AA2AE4">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夫说凡四十六卷，《经》各十，而《礼》之说尚多缺，仅六卷云。</w:t>
      </w:r>
    </w:p>
    <w:p w14:paraId="70512E6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br w:type="page"/>
      </w:r>
    </w:p>
    <w:p w14:paraId="598F6382">
      <w:pPr>
        <w:adjustRightInd w:val="0"/>
        <w:spacing w:line="360" w:lineRule="auto"/>
        <w:jc w:val="center"/>
        <w:outlineLvl w:val="1"/>
        <w:rPr>
          <w:rFonts w:ascii="黑体" w:hAnsi="黑体" w:eastAsia="黑体" w:cs="黑体"/>
          <w:sz w:val="28"/>
          <w:szCs w:val="28"/>
        </w:rPr>
      </w:pPr>
      <w:bookmarkStart w:id="28" w:name="_Toc207706236"/>
      <w:r>
        <w:rPr>
          <w:rFonts w:hint="eastAsia" w:ascii="黑体" w:hAnsi="黑体" w:eastAsia="黑体" w:cs="黑体"/>
          <w:sz w:val="28"/>
          <w:szCs w:val="28"/>
        </w:rPr>
        <w:t>教约</w:t>
      </w:r>
      <w:bookmarkEnd w:id="28"/>
    </w:p>
    <w:p w14:paraId="06BDE5AF">
      <w:pPr>
        <w:adjustRightInd w:val="0"/>
        <w:spacing w:line="360" w:lineRule="auto"/>
        <w:jc w:val="center"/>
        <w:rPr>
          <w:rFonts w:ascii="黑体" w:hAnsi="黑体" w:eastAsia="黑体" w:cs="黑体"/>
          <w:sz w:val="28"/>
          <w:szCs w:val="28"/>
        </w:rPr>
      </w:pPr>
    </w:p>
    <w:p w14:paraId="4A4859C8">
      <w:pPr>
        <w:pStyle w:val="2"/>
        <w:adjustRightIn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每日清晨，诸生参揖毕，教读以次。遍询诸生：在家所以爱亲敬长之心，得无懈忽，未能真切否？</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13(wēn),温)</w:instrTex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13(qìng),凊)</w:instrText>
      </w:r>
      <w:r>
        <w:rPr>
          <w:rFonts w:hint="eastAsia" w:ascii="仿宋_GB2312" w:hAnsi="仿宋_GB2312" w:cs="仿宋_GB2312"/>
          <w:sz w:val="28"/>
          <w:szCs w:val="28"/>
        </w:rPr>
        <w:fldChar w:fldCharType="end"/>
      </w:r>
      <w:r>
        <w:rPr>
          <w:rFonts w:hint="eastAsia" w:ascii="仿宋_GB2312" w:hAnsi="仿宋_GB2312" w:cs="仿宋_GB2312"/>
          <w:sz w:val="28"/>
          <w:szCs w:val="28"/>
        </w:rPr>
        <w:t>定</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13(xǐnɡ),省)</w:instrText>
      </w:r>
      <w:r>
        <w:rPr>
          <w:rFonts w:hint="eastAsia" w:ascii="仿宋_GB2312" w:hAnsi="仿宋_GB2312" w:cs="仿宋_GB2312"/>
          <w:sz w:val="28"/>
          <w:szCs w:val="28"/>
        </w:rPr>
        <w:fldChar w:fldCharType="end"/>
      </w:r>
      <w:r>
        <w:rPr>
          <w:rFonts w:hint="eastAsia" w:ascii="仿宋_GB2312" w:hAnsi="仿宋_GB2312" w:cs="仿宋_GB2312"/>
          <w:sz w:val="28"/>
          <w:szCs w:val="28"/>
        </w:rPr>
        <w:t>之仪，得无亏缺，未能实践否？往来街衢，步趋礼节，得无放荡，未能谨</w:t>
      </w:r>
      <w:r>
        <w:rPr>
          <w:rFonts w:hint="eastAsia" w:ascii="仿宋_GB2312" w:hAnsi="仿宋_GB2312" w:eastAsia="仿宋_GB2312" w:cs="仿宋_GB2312"/>
          <w:sz w:val="28"/>
          <w:szCs w:val="28"/>
        </w:rPr>
        <w:t>饬</w:t>
      </w:r>
      <w:r>
        <w:rPr>
          <w:rFonts w:hint="eastAsia" w:ascii="仿宋_GB2312" w:hAnsi="仿宋_GB2312" w:cs="仿宋_GB2312"/>
          <w:sz w:val="28"/>
          <w:szCs w:val="28"/>
        </w:rPr>
        <w:t>否？一应言行心术，得无欺妄非僻，未能忠信笃敬否？诸童子务要各以实封，有则改之，无则加勉。教读复随时就事，曲加诲谕开发。然后各退就席</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13(yì),肄)</w:instrText>
      </w:r>
      <w:r>
        <w:rPr>
          <w:rFonts w:hint="eastAsia" w:ascii="仿宋_GB2312" w:hAnsi="仿宋_GB2312" w:cs="仿宋_GB2312"/>
          <w:sz w:val="28"/>
          <w:szCs w:val="28"/>
        </w:rPr>
        <w:fldChar w:fldCharType="end"/>
      </w:r>
      <w:r>
        <w:rPr>
          <w:rFonts w:hint="eastAsia" w:ascii="仿宋_GB2312" w:hAnsi="仿宋_GB2312" w:cs="仿宋_GB2312"/>
          <w:sz w:val="28"/>
          <w:szCs w:val="28"/>
        </w:rPr>
        <w:t>业。</w:t>
      </w:r>
    </w:p>
    <w:p w14:paraId="44231F38">
      <w:pPr>
        <w:pStyle w:val="2"/>
        <w:adjustRightIn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凡歌诗，须要整容定气，清朗其声音，均审其节调；毋躁而急，毋荡而嚣，毋馁而慑。久则精神宣畅，心气和平矣。每学量童生多寡，分为四班，每日轮一班歌诗；其余皆就席，敛容肃听。每五日则总四班递歌于本学。每</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13(shuò),朔)</w:instrTex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13(wànɡ),望)</w:instrText>
      </w:r>
      <w:r>
        <w:rPr>
          <w:rFonts w:hint="eastAsia" w:ascii="仿宋_GB2312" w:hAnsi="仿宋_GB2312" w:cs="仿宋_GB2312"/>
          <w:sz w:val="28"/>
          <w:szCs w:val="28"/>
        </w:rPr>
        <w:fldChar w:fldCharType="end"/>
      </w:r>
      <w:r>
        <w:rPr>
          <w:rFonts w:hint="eastAsia" w:ascii="仿宋_GB2312" w:hAnsi="仿宋_GB2312" w:cs="仿宋_GB2312"/>
          <w:sz w:val="28"/>
          <w:szCs w:val="28"/>
        </w:rPr>
        <w:t>，集各学会歌于书院。</w:t>
      </w:r>
    </w:p>
    <w:p w14:paraId="524400B6">
      <w:pPr>
        <w:pStyle w:val="2"/>
        <w:adjustRightIn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凡习礼，须要澄心肃虑，审其仪节，度其容止；毋忽而惰，毋沮而怍，毋径而野；从容而不失之迂缓，修谨而不失之拘局。久则体貌习熟，德性坚定矣。童生班次，皆如歌诗。每间一日，则轮一班习礼。其余皆就席，敛容肃观。习礼之日，免其课仿。每十日则总四班递习于本学。每朔望，则集各学会习于书院。</w:t>
      </w:r>
    </w:p>
    <w:p w14:paraId="49C64C4D">
      <w:pPr>
        <w:pStyle w:val="2"/>
        <w:adjustRightIn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凡授书，不在徒多，但贵精熟。量其资禀，能二百字者，止可授以一百字。常使精神力量有余，则无厌苦之患，而有自得之美。讽诵之际，务令专心一志，口诵心惟，字字句句，</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13(chóu),绸)</w:instrTex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13(yì),绎)</w:instrText>
      </w:r>
      <w:r>
        <w:rPr>
          <w:rFonts w:hint="eastAsia" w:ascii="仿宋_GB2312" w:hAnsi="仿宋_GB2312" w:cs="仿宋_GB2312"/>
          <w:sz w:val="28"/>
          <w:szCs w:val="28"/>
        </w:rPr>
        <w:fldChar w:fldCharType="end"/>
      </w:r>
      <w:r>
        <w:rPr>
          <w:rFonts w:hint="eastAsia" w:ascii="仿宋_GB2312" w:hAnsi="仿宋_GB2312" w:cs="仿宋_GB2312"/>
          <w:sz w:val="28"/>
          <w:szCs w:val="28"/>
        </w:rPr>
        <w:t>反覆，抑扬其音节，宽虚其心意。久则义礼</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13(jiā),浃)</w:instrTex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EQ \* jc0 \* hps14 \o(\s\up 13(qià),洽)</w:instrText>
      </w:r>
      <w:r>
        <w:rPr>
          <w:rFonts w:hint="eastAsia" w:ascii="仿宋_GB2312" w:hAnsi="仿宋_GB2312" w:cs="仿宋_GB2312"/>
          <w:sz w:val="28"/>
          <w:szCs w:val="28"/>
        </w:rPr>
        <w:fldChar w:fldCharType="end"/>
      </w:r>
      <w:r>
        <w:rPr>
          <w:rFonts w:hint="eastAsia" w:ascii="仿宋_GB2312" w:hAnsi="仿宋_GB2312" w:cs="仿宋_GB2312"/>
          <w:sz w:val="28"/>
          <w:szCs w:val="28"/>
        </w:rPr>
        <w:t>，聪明日开矣。</w:t>
      </w:r>
    </w:p>
    <w:p w14:paraId="79ADFB89">
      <w:pPr>
        <w:pStyle w:val="2"/>
        <w:adjustRightIn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每日工夫，先考德，次背书诵书，次习礼，或作课仿，次复诵书讲书，次歌诗。凡习礼、歌诗之类，皆所以常存童子之心，使其乐习不倦，而无暇及于邪僻。教者知此，则知所施矣。虽然，此其大略也，神而明之，则存乎其人。</w:t>
      </w:r>
    </w:p>
    <w:p w14:paraId="5B48EE6C">
      <w:pPr>
        <w:pStyle w:val="2"/>
        <w:adjustRightInd w:val="0"/>
        <w:spacing w:line="360" w:lineRule="auto"/>
        <w:ind w:firstLine="560" w:firstLineChars="200"/>
        <w:rPr>
          <w:rFonts w:ascii="仿宋_GB2312" w:hAnsi="仿宋_GB2312" w:cs="仿宋_GB2312"/>
          <w:color w:val="0000FF"/>
          <w:sz w:val="28"/>
          <w:szCs w:val="28"/>
        </w:rPr>
      </w:pPr>
      <w:r>
        <w:rPr>
          <w:rFonts w:hint="eastAsia" w:ascii="仿宋_GB2312" w:hAnsi="仿宋_GB2312" w:cs="仿宋_GB2312"/>
          <w:sz w:val="28"/>
          <w:szCs w:val="28"/>
        </w:rPr>
        <w:br w:type="page"/>
      </w:r>
    </w:p>
    <w:p w14:paraId="3F7642E1">
      <w:pPr>
        <w:adjustRightInd w:val="0"/>
        <w:spacing w:line="360" w:lineRule="auto"/>
        <w:jc w:val="center"/>
        <w:outlineLvl w:val="1"/>
        <w:rPr>
          <w:rFonts w:ascii="黑体" w:hAnsi="黑体" w:eastAsia="黑体" w:cs="黑体"/>
          <w:sz w:val="28"/>
          <w:szCs w:val="28"/>
        </w:rPr>
      </w:pPr>
      <w:bookmarkStart w:id="29" w:name="_Toc207706237"/>
      <w:r>
        <w:rPr>
          <w:rFonts w:hint="eastAsia" w:ascii="黑体" w:hAnsi="黑体" w:eastAsia="黑体" w:cs="黑体"/>
          <w:sz w:val="28"/>
          <w:szCs w:val="28"/>
        </w:rPr>
        <w:t>修道说</w:t>
      </w:r>
      <w:bookmarkEnd w:id="29"/>
    </w:p>
    <w:p w14:paraId="060785A8">
      <w:pPr>
        <w:adjustRightInd w:val="0"/>
        <w:spacing w:line="360" w:lineRule="auto"/>
        <w:jc w:val="center"/>
        <w:rPr>
          <w:rFonts w:ascii="黑体" w:hAnsi="黑体" w:eastAsia="黑体" w:cs="黑体"/>
          <w:color w:val="252525"/>
          <w:sz w:val="28"/>
          <w:szCs w:val="28"/>
        </w:rPr>
      </w:pPr>
    </w:p>
    <w:p w14:paraId="4A0647EA">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率性之谓道，诚者也；修道之谓教，诚之者也。故曰：“自诚明，谓之性；自明诚，谓之教。”《中庸》为诚之者而作，修道之事也。道也者，性也，不可须臾离也。而过焉，不及焉，离也。是故君子有修道之功。戒慎乎其所不睹，恐惧乎其所不闻，微之显，诚之不可掩也。修道之功若是其无间，诚之也夫！然后，“喜怒哀乐之未发，谓之中；发而皆中节，谓之和”，道修而性复矣。致中和，则大本立而达道行，知天地之化育矣。非至诚尽性，其孰能与于此哉！是修道之极功也。而世之言修道者离矣，故特著其说。</w:t>
      </w:r>
    </w:p>
    <w:p w14:paraId="62538828">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br w:type="page"/>
      </w:r>
    </w:p>
    <w:p w14:paraId="7B988279">
      <w:pPr>
        <w:adjustRightInd w:val="0"/>
        <w:spacing w:line="360" w:lineRule="auto"/>
        <w:jc w:val="center"/>
        <w:outlineLvl w:val="1"/>
        <w:rPr>
          <w:rFonts w:ascii="黑体" w:hAnsi="黑体" w:eastAsia="黑体" w:cs="黑体"/>
          <w:sz w:val="28"/>
          <w:szCs w:val="28"/>
        </w:rPr>
      </w:pPr>
      <w:bookmarkStart w:id="30" w:name="_Toc207706238"/>
      <w:r>
        <w:rPr>
          <w:rFonts w:hint="eastAsia" w:ascii="黑体" w:hAnsi="黑体" w:eastAsia="黑体" w:cs="黑体"/>
          <w:sz w:val="28"/>
          <w:szCs w:val="28"/>
        </w:rPr>
        <w:t>示弟立志说</w:t>
      </w:r>
      <w:bookmarkEnd w:id="30"/>
    </w:p>
    <w:p w14:paraId="7CE32934">
      <w:pPr>
        <w:adjustRightInd w:val="0"/>
        <w:spacing w:line="360" w:lineRule="auto"/>
        <w:jc w:val="center"/>
        <w:outlineLvl w:val="1"/>
        <w:rPr>
          <w:rFonts w:ascii="黑体" w:hAnsi="黑体" w:eastAsia="黑体" w:cs="黑体"/>
          <w:color w:val="252525"/>
          <w:sz w:val="28"/>
          <w:szCs w:val="28"/>
        </w:rPr>
      </w:pPr>
    </w:p>
    <w:p w14:paraId="18728FCB">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予弟守文来学，告之以立志。守文因请次第其语，使得时时观省；且请浅近其辞，则易于通晓也。因书以与之。</w:t>
      </w:r>
    </w:p>
    <w:p w14:paraId="3EFC00F8">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学，莫先于立志。志之不立，犹不种其根而徒事培拥灌溉，劳苦无成矣。世之所以因循苟且，随俗习非，而卒归于污下者，凡以志之弗立也。故程子曰：“有求为圣人之志，然后可与共学。”人苟诚有求为圣人之志，则必思圣人之所以为圣人者安在？非以其心之纯乎天理而无人欲之私欤？圣人之所以为圣人，惟以其心之纯乎天理而无人欲，则我之欲为圣人，亦惟在于此心之纯乎天理而无人欲耳。欲此心之纯乎天理而无人欲，则必去人欲而存天理。务去人欲而存天理，则必求所以去人欲而存天理之方。求所以去人欲而存天理之方，则必正诸先觉，考诸古训，而凡所谓学问之功者，然后可得而讲，而亦有所不容已矣。</w:t>
      </w:r>
    </w:p>
    <w:p w14:paraId="11A1E7C5">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所谓正诸先觉者，既以其人为先觉而师之矣，则当专心致志，惟先觉之为听。言有不合，不得弃置，必从而思之；思之不得，又从而辨之，务求了释，不敢辄生疑惑。故《记》曰：“师严，然后道尊；道尊，然后民知敬学。”苟无尊崇笃信之心，则必有轻忽慢易之意。言之而听之不审，犹不听也；听之而思之不慎，犹不思也；是则虽曰师之，犹不师也。</w:t>
      </w:r>
    </w:p>
    <w:p w14:paraId="1EC604AD">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所谓考诸古训者，圣贤垂训，莫非教人去人欲而存天理之方，若《五经》《四书》是已。吾惟欲去吾之人欲，存吾之天理，而不得其方，是以求之于此，则其展卷之际，真如饥者之于食，求饱而已；病者之于药，求愈而已；暗者之于灯，求照而已；跛者之于杖，求行而已。曾有徒事记诵讲说，以资口耳之弊哉！</w:t>
      </w:r>
    </w:p>
    <w:p w14:paraId="14565496">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夫立志亦不易矣。孔子，圣人也，犹曰：“吾十有五而志于学，三十而立。”立者，志立也。虽至于“不逾矩”，亦志之不逾矩也。志岂可易而视哉！夫志，气之帅也，人之命也，木之根也，水之源也。源不</w:t>
      </w:r>
      <w:r>
        <w:rPr>
          <w:rFonts w:hint="eastAsia" w:ascii="仿宋_GB2312" w:hAnsi="仿宋_GB2312" w:eastAsia="仿宋_GB2312" w:cs="仿宋_GB2312"/>
          <w:color w:val="252525"/>
          <w:sz w:val="28"/>
          <w:szCs w:val="28"/>
        </w:rPr>
        <w:t>浚</w:t>
      </w:r>
      <w:r>
        <w:rPr>
          <w:rFonts w:hint="eastAsia" w:ascii="仿宋_GB2312" w:hAnsi="仿宋_GB2312" w:cs="仿宋_GB2312"/>
          <w:color w:val="252525"/>
          <w:sz w:val="28"/>
          <w:szCs w:val="28"/>
        </w:rPr>
        <w:t>则流息，根不植则木枯，命不续则人死，志不立则气昏。是以君子之学，无时无处而不以立志为事。正目而视之，无他见也；倾耳而听之，无他闻也。如猫捕鼠，如鸡覆卵，精神心思凝聚融结，而不复知有其他，然后此志常立，神气精明，义理昭著。一有私欲，即便知觉，自然容住不得矣。故凡一毫私欲之萌，只责此志不立，即私欲便退；听一毫客气之动，只责此志不立，即客气便消除。或怠心生，责此志，即不怠；忽心生，责此志，即不忽；</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13(sāo),懆)</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心生，责此志，即不懆；妒心生，责此志，即不妒；忿心生，责此志，即不忿；贪心生，责此志，即不贪；傲心生，责此志，即不傲；吝心生，责此志，即不吝。盖无一息而非立志责志之时，无一事而非立志责志之地。故责志之功，其于去人欲，有如烈火之燎毛，太阳一出，而</w:t>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13(wǎnɡ),魍)</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fldChar w:fldCharType="begin"/>
      </w:r>
      <w:r>
        <w:rPr>
          <w:rFonts w:hint="eastAsia" w:ascii="仿宋_GB2312" w:hAnsi="仿宋_GB2312" w:cs="仿宋_GB2312"/>
          <w:color w:val="252525"/>
          <w:sz w:val="28"/>
          <w:szCs w:val="28"/>
        </w:rPr>
        <w:instrText xml:space="preserve">EQ \* jc0 \* hps14 \o(\s\up 13(liǎnɡ),魉)</w:instrText>
      </w:r>
      <w:r>
        <w:rPr>
          <w:rFonts w:hint="eastAsia" w:ascii="仿宋_GB2312" w:hAnsi="仿宋_GB2312" w:cs="仿宋_GB2312"/>
          <w:color w:val="252525"/>
          <w:sz w:val="28"/>
          <w:szCs w:val="28"/>
        </w:rPr>
        <w:fldChar w:fldCharType="end"/>
      </w:r>
      <w:r>
        <w:rPr>
          <w:rFonts w:hint="eastAsia" w:ascii="仿宋_GB2312" w:hAnsi="仿宋_GB2312" w:cs="仿宋_GB2312"/>
          <w:color w:val="252525"/>
          <w:sz w:val="28"/>
          <w:szCs w:val="28"/>
        </w:rPr>
        <w:t>潜消也。</w:t>
      </w:r>
    </w:p>
    <w:p w14:paraId="3034E59F">
      <w:pPr>
        <w:pStyle w:val="2"/>
        <w:keepNext/>
        <w:widowControl/>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自古圣贤因时立教，虽若不同，其用功大指无或少异。《书》谓“惟精惟一”，《易》谓“敬以直内，义以方外”，孔子谓“格致诚正，博文约礼”，曾子谓“忠恕”，子思谓“尊德性而道问学”，孟子谓“集义养气”“求其放心”，虽若人自为说，有不可强同者，而求其要领归宿，合若符契。何者？夫道一而已。道同则心同，心同则学同。其卒不同者，皆邪说也。</w:t>
      </w:r>
    </w:p>
    <w:p w14:paraId="68B2F1AF">
      <w:pPr>
        <w:pStyle w:val="2"/>
        <w:adjustRightInd w:val="0"/>
        <w:spacing w:line="360" w:lineRule="auto"/>
        <w:ind w:firstLine="560" w:firstLineChars="200"/>
        <w:rPr>
          <w:rFonts w:ascii="仿宋_GB2312" w:hAnsi="仿宋_GB2312" w:cs="仿宋_GB2312"/>
          <w:color w:val="252525"/>
          <w:sz w:val="28"/>
          <w:szCs w:val="28"/>
        </w:rPr>
      </w:pPr>
      <w:r>
        <w:rPr>
          <w:rFonts w:hint="eastAsia" w:ascii="仿宋_GB2312" w:hAnsi="仿宋_GB2312" w:cs="仿宋_GB2312"/>
          <w:color w:val="252525"/>
          <w:sz w:val="28"/>
          <w:szCs w:val="28"/>
        </w:rPr>
        <w:t>后世大患，尤在无志。故今以立志为说，中间字字句句，莫非立志。盖终身问学之功，只是立得志而已。若以是说而合精一，则字字句句皆精一之功；以是说而合敬义，则字字句句皆敬义之功。其诸“格致”“博约”“忠恕”等说，无不吻合。但能实心体之，然后信予言之非妄也。</w:t>
      </w:r>
    </w:p>
    <w:p w14:paraId="10386529"/>
    <w:p w14:paraId="138D5B0F"/>
    <w:p w14:paraId="4D26B3F2">
      <w:pPr>
        <w:pStyle w:val="2"/>
        <w:sectPr>
          <w:footerReference r:id="rId7" w:type="default"/>
          <w:pgSz w:w="11906" w:h="16838"/>
          <w:pgMar w:top="1701" w:right="1701" w:bottom="1701" w:left="1701" w:header="851" w:footer="992" w:gutter="0"/>
          <w:cols w:space="720" w:num="1"/>
          <w:docGrid w:type="lines" w:linePitch="447" w:charSpace="0"/>
        </w:sectPr>
      </w:pPr>
    </w:p>
    <w:p w14:paraId="7EF73E0E">
      <w:pPr>
        <w:rPr>
          <w:rFonts w:ascii="黑体" w:hAnsi="黑体" w:eastAsia="黑体" w:cs="黑体"/>
          <w:sz w:val="30"/>
          <w:szCs w:val="30"/>
        </w:rPr>
      </w:pPr>
      <w:r>
        <w:rPr>
          <w:rFonts w:hint="eastAsia" w:ascii="黑体" w:hAnsi="黑体" w:eastAsia="黑体" w:cs="黑体"/>
          <w:sz w:val="30"/>
          <w:szCs w:val="30"/>
        </w:rPr>
        <w:t>附件5</w:t>
      </w:r>
    </w:p>
    <w:p w14:paraId="749F1944">
      <w:pPr>
        <w:jc w:val="center"/>
        <w:rPr>
          <w:rFonts w:ascii="方正小标宋简体" w:hAnsi="方正小标宋简体" w:eastAsia="方正小标宋简体" w:cs="方正小标宋简体"/>
          <w:bCs/>
          <w:sz w:val="40"/>
          <w:szCs w:val="40"/>
        </w:rPr>
      </w:pPr>
      <w:bookmarkStart w:id="31" w:name="OLE_LINK1"/>
      <w:r>
        <w:rPr>
          <w:rFonts w:hint="eastAsia" w:ascii="方正小标宋简体" w:hAnsi="方正小标宋简体" w:eastAsia="方正小标宋简体" w:cs="方正小标宋简体"/>
          <w:bCs/>
          <w:sz w:val="40"/>
          <w:szCs w:val="40"/>
        </w:rPr>
        <w:t>王阳明龙场悟道图单元故事</w:t>
      </w:r>
    </w:p>
    <w:p w14:paraId="2818D5FC">
      <w:pPr>
        <w:kinsoku w:val="0"/>
        <w:topLinePunct/>
        <w:autoSpaceDE w:val="0"/>
        <w:ind w:left="420" w:leftChars="200" w:firstLine="640"/>
        <w:rPr>
          <w:rFonts w:ascii="Calibri" w:hAnsi="Calibri"/>
        </w:rPr>
      </w:pPr>
    </w:p>
    <w:p w14:paraId="18F524E0">
      <w:pPr>
        <w:pStyle w:val="2"/>
        <w:overflowPunct w:val="0"/>
        <w:topLinePunct/>
        <w:autoSpaceDE w:val="0"/>
        <w:ind w:firstLine="643"/>
        <w:rPr>
          <w:rFonts w:ascii="楷体_GB2312" w:hAnsi="楷体_GB2312" w:eastAsia="楷体_GB2312" w:cs="楷体_GB2312"/>
          <w:szCs w:val="32"/>
        </w:rPr>
      </w:pPr>
      <w:r>
        <w:rPr>
          <w:rFonts w:hint="eastAsia" w:ascii="楷体_GB2312" w:hAnsi="楷体_GB2312" w:eastAsia="楷体_GB2312" w:cs="楷体_GB2312"/>
          <w:b/>
          <w:bCs/>
          <w:szCs w:val="32"/>
        </w:rPr>
        <w:t>编者按：</w:t>
      </w:r>
      <w:r>
        <w:rPr>
          <w:rFonts w:hint="eastAsia" w:ascii="楷体_GB2312" w:hAnsi="楷体_GB2312" w:eastAsia="楷体_GB2312" w:cs="楷体_GB2312"/>
          <w:szCs w:val="32"/>
        </w:rPr>
        <w:t>“龙场悟道”是王阳明一生中的一个重要转折阶段，“知行合一”的创立是我国哲学史上的一个重要突破，龙冈书院的创办是贵州教育史上一个新的里程碑。因此，王阳明在龙场的经历，是研究阳明心学、讲好阳明故事必不可少的重要内容。为讲清楚王阳明龙场悟道的故事，北京阳明书院、阳明文化（贵阳）国际文献研究中心课题组从人文环境、自然生态、圣人胸怀等方面入手，将王阳明龙场悟道分为九个部分：远赴龙场，成圣之始；谪居风雨，黔人遗惠；君子居之，何陋之有；山水之乐，心境明朗；静坐默养，修行得道；安贫乐道，胸怀仁心；心学之光，润泽贵阳；起复离黔，寄语后学；流风余韵，山高水长。全方位讲述王阳明在龙场生活的点点滴滴，展示王阳明与贵州人民的深厚情谊，还原王阳明游历贵山贵水的寻道情景，阐释贵州贵阳对王阳明悟道的影响。现研究形成五十个单元的主题故事，具体内容如下。</w:t>
      </w:r>
    </w:p>
    <w:p w14:paraId="3BA13FB1">
      <w:pPr>
        <w:kinsoku w:val="0"/>
        <w:topLinePunct/>
        <w:autoSpaceDE w:val="0"/>
        <w:outlineLvl w:val="1"/>
        <w:rPr>
          <w:rFonts w:ascii="楷体_GB2312" w:hAnsi="楷体_GB2312" w:eastAsia="楷体_GB2312" w:cs="楷体_GB2312"/>
          <w:szCs w:val="32"/>
        </w:rPr>
      </w:pPr>
      <w:bookmarkStart w:id="32" w:name="_Toc207706239"/>
      <w:r>
        <w:rPr>
          <w:rFonts w:hint="eastAsia" w:ascii="黑体" w:hAnsi="黑体" w:eastAsia="黑体"/>
        </w:rPr>
        <w:t>远赴龙场，成圣之始</w:t>
      </w:r>
      <w:bookmarkEnd w:id="32"/>
    </w:p>
    <w:p w14:paraId="6E0D73F0">
      <w:pPr>
        <w:kinsoku w:val="0"/>
        <w:topLinePunct/>
        <w:autoSpaceDE w:val="0"/>
        <w:ind w:firstLine="643"/>
        <w:outlineLvl w:val="2"/>
        <w:rPr>
          <w:rFonts w:ascii="方正仿宋_GB2312" w:hAnsi="方正仿宋_GB2312" w:eastAsia="方正仿宋_GB2312" w:cs="方正仿宋_GB2312"/>
          <w:b/>
          <w:szCs w:val="32"/>
          <w:highlight w:val="yellow"/>
        </w:rPr>
      </w:pPr>
      <w:r>
        <w:rPr>
          <w:rFonts w:hint="eastAsia" w:ascii="楷体_GB2312" w:hAnsi="楷体_GB2312" w:eastAsia="楷体_GB2312"/>
          <w:b/>
        </w:rPr>
        <w:t>第一单元 关山迢递，千里赴谪</w:t>
      </w:r>
    </w:p>
    <w:p w14:paraId="08435F5D">
      <w:pPr>
        <w:kinsoku w:val="0"/>
        <w:topLinePunct/>
        <w:autoSpaceDE w:val="0"/>
        <w:ind w:firstLine="640"/>
        <w:rPr>
          <w:rFonts w:cs="黑体"/>
        </w:rPr>
      </w:pPr>
      <w:r>
        <w:rPr>
          <w:rFonts w:hint="eastAsia" w:cs="黑体"/>
        </w:rPr>
        <w:t>550年前，一代心学大儒王阳明降生于浙江余姚王氏，其祖父为文人雅士，父亲状元及第。王阳明天资聪颖，在家人的耳濡目染下，他早早立下了“读书要做圣人”的高远志向。正德元年（1506年），36岁的王阳明于北京因故被贬谪至贵州龙场当驿臣。离开京城后，王阳明并没有第一时间赶赴贵州，而是南下钱塘（今浙江杭州）隐居养病，再由舟山转至福建，远遁江西武夷遍访名胜，辗转南京辞别父亲，又折回浙江老家拜别亲友，携三名家仆从杭州出发，正式赴谪。王阳明一行自江西、湖南进入贵州，经平溪卫（今玉屏）、镇远府（今镇远）、偏桥卫（今施秉）、兴隆卫（今黄平）、清平卫（今凯里炉山）、平越卫（今福泉）、新添卫（今贵定）、龙里卫（今龙里）至贵阳府，终于正德三年（1508年）三月抵达龙场驿（今修文）。王阳明的赴谪之路历尽千难万险，九死一生，费时一年有余，可谓“</w:t>
      </w:r>
      <w:r>
        <w:rPr>
          <w:rFonts w:hint="eastAsia" w:ascii="Calibri" w:hAnsi="Calibri"/>
        </w:rPr>
        <w:t>关山迢递，千里赴谪</w:t>
      </w:r>
      <w:r>
        <w:rPr>
          <w:rFonts w:hint="eastAsia" w:cs="黑体"/>
        </w:rPr>
        <w:t>”。</w:t>
      </w:r>
    </w:p>
    <w:p w14:paraId="50FF74CB">
      <w:pPr>
        <w:kinsoku w:val="0"/>
        <w:topLinePunct/>
        <w:autoSpaceDE w:val="0"/>
        <w:outlineLvl w:val="1"/>
        <w:rPr>
          <w:rFonts w:ascii="黑体" w:hAnsi="黑体" w:eastAsia="黑体"/>
        </w:rPr>
      </w:pPr>
      <w:bookmarkStart w:id="33" w:name="_Toc207706240"/>
      <w:r>
        <w:rPr>
          <w:rFonts w:hint="eastAsia" w:ascii="黑体" w:hAnsi="黑体" w:eastAsia="黑体"/>
        </w:rPr>
        <w:t>谪居风雨，黔人遗惠</w:t>
      </w:r>
      <w:bookmarkEnd w:id="33"/>
    </w:p>
    <w:p w14:paraId="462CD518">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第二单元 初入黔地，驿馆获慰</w:t>
      </w:r>
    </w:p>
    <w:p w14:paraId="28363970">
      <w:pPr>
        <w:pStyle w:val="2"/>
        <w:ind w:firstLine="640"/>
      </w:pPr>
      <w:r>
        <w:rPr>
          <w:rFonts w:hint="eastAsia"/>
        </w:rPr>
        <w:t>正德三年（1508年）三月初，历经波折的王阳明进入贵州境内，来到享有“黔东门户”之称的平溪卫（今玉屏县），到达平溪卫时已是傍晚时分，在灯火点点的映照下，城池民居寥落散布，溪水滢光闪耀，田畴阡陌迷蒙，城郭景致宜人。听闻王阳明来，当地的官员和文人雅士便早早在驿馆备足好酒好菜等候，待他到驿馆安顿好后，大家纷纷落座、把酒言欢，畅叙思乡之情。此情此景，不禁让身处异乡的王阳明颇为感动。席间，时任贵州布政司参议王文济，为王阳明奉上自己写的诗，王阳明读罢诗作，步其韵而赋成《平溪馆次王文济韵》一诗，以诗描述了他初入黔地的所见所闻，同时也表达了他对在自己穷途末路时仍愿前来拜访的友人的真挚感谢。</w:t>
      </w:r>
    </w:p>
    <w:p w14:paraId="603237A0">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第三单元 卧病草堂，黔民献方</w:t>
      </w:r>
    </w:p>
    <w:p w14:paraId="3522648A">
      <w:pPr>
        <w:pStyle w:val="2"/>
        <w:ind w:firstLine="640"/>
      </w:pPr>
      <w:r>
        <w:rPr>
          <w:rFonts w:hint="eastAsia"/>
        </w:rPr>
        <w:t>王阳明到贵州前身体状况就很不好，谪居龙场后由于水土不服、营养不良，导致其脾胃之气虚弱，时常遭受病痛的折磨</w:t>
      </w:r>
      <w:r>
        <w:t>，</w:t>
      </w:r>
      <w:r>
        <w:rPr>
          <w:rFonts w:hint="eastAsia"/>
        </w:rPr>
        <w:t>严重时只能病卧在床。龙场百姓见他身体虚弱，心中不免担忧。梅雨时节，见王阳明又卧病不出</w:t>
      </w:r>
      <w:r>
        <w:t>，</w:t>
      </w:r>
      <w:r>
        <w:rPr>
          <w:rFonts w:hint="eastAsia"/>
        </w:rPr>
        <w:t>龙场乡民们相约来何陋轩看望卧病在床的王阳明。听闻乡民来访，王阳明强撑病体、身披青色外衣起身坐于榻上，让仆人为来拜访的乡民搬来椅子就坐，进屋看见神色憔悴、身形消瘦的王阳明，乡民们赶紧围上塌前</w:t>
      </w:r>
      <w:r>
        <w:t>，</w:t>
      </w:r>
      <w:r>
        <w:rPr>
          <w:rFonts w:hint="eastAsia"/>
        </w:rPr>
        <w:t>关切地询问其身体情况和病症</w:t>
      </w:r>
      <w:r>
        <w:t>，</w:t>
      </w:r>
      <w:r>
        <w:rPr>
          <w:rFonts w:hint="eastAsia"/>
        </w:rPr>
        <w:t>几位较年长的乡民还争相推荐一些民间药方给王阳明</w:t>
      </w:r>
      <w:r>
        <w:t>，</w:t>
      </w:r>
      <w:r>
        <w:rPr>
          <w:rFonts w:hint="eastAsia"/>
        </w:rPr>
        <w:t>希望他早日康复</w:t>
      </w:r>
      <w:r>
        <w:t>，</w:t>
      </w:r>
      <w:r>
        <w:rPr>
          <w:rFonts w:hint="eastAsia"/>
        </w:rPr>
        <w:t>闻此</w:t>
      </w:r>
      <w:r>
        <w:t>，</w:t>
      </w:r>
      <w:r>
        <w:rPr>
          <w:rFonts w:hint="eastAsia"/>
        </w:rPr>
        <w:t>王阳明笑着表示感谢，说自己根据书上的记载挖了一些中草药熬汤服用</w:t>
      </w:r>
      <w:r>
        <w:t>，</w:t>
      </w:r>
      <w:r>
        <w:rPr>
          <w:rFonts w:hint="eastAsia"/>
        </w:rPr>
        <w:t>病痛正在逐渐好转，只需再休息几日即可。</w:t>
      </w:r>
    </w:p>
    <w:p w14:paraId="6DC3CC44">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第四单元 阳明受辱，幸得民护</w:t>
      </w:r>
    </w:p>
    <w:p w14:paraId="22754BEF">
      <w:pPr>
        <w:pStyle w:val="2"/>
        <w:ind w:firstLine="640"/>
        <w:rPr>
          <w:rFonts w:cs="仿宋_GB2312"/>
        </w:rPr>
      </w:pPr>
      <w:r>
        <w:rPr>
          <w:rFonts w:hint="eastAsia"/>
        </w:rPr>
        <w:t>王阳明谪居贵州期间，有人对其心怀不满，认为他傲慢无礼</w:t>
      </w:r>
      <w:r>
        <w:t>，</w:t>
      </w:r>
      <w:r>
        <w:rPr>
          <w:rFonts w:hint="eastAsia"/>
        </w:rPr>
        <w:t>想伺机折辱他。某日，王阳明在龙冈书院讲学授课时，忽有人闯入，站立于大门台阶之上</w:t>
      </w:r>
      <w:r>
        <w:t>，</w:t>
      </w:r>
      <w:r>
        <w:rPr>
          <w:rFonts w:hint="eastAsia"/>
        </w:rPr>
        <w:t>打破祥和的讲学氛围</w:t>
      </w:r>
      <w:r>
        <w:t>，</w:t>
      </w:r>
      <w:r>
        <w:rPr>
          <w:rFonts w:hint="eastAsia"/>
        </w:rPr>
        <w:t>并以飞扬跋扈之态向王阳明提出质问，言辞中皆是折辱之词。这一举动当即引起正在书院听课的龙场百姓的不满，大家在日常交往中早已与王阳明情同鱼水，且极为认同他的品行与才学</w:t>
      </w:r>
      <w:r>
        <w:t>，</w:t>
      </w:r>
      <w:r>
        <w:rPr>
          <w:rFonts w:hint="eastAsia"/>
        </w:rPr>
        <w:t>如今见他受此侮辱，只觉为无稽之谈</w:t>
      </w:r>
      <w:r>
        <w:t>，</w:t>
      </w:r>
      <w:r>
        <w:rPr>
          <w:rFonts w:hint="eastAsia"/>
        </w:rPr>
        <w:t>纷纷挺身而出，一些年轻力壮的百姓甚至起身挡在王阳明身前，面对面与这些无理的挑事者争论起来。最终</w:t>
      </w:r>
      <w:r>
        <w:t>，</w:t>
      </w:r>
      <w:r>
        <w:rPr>
          <w:rFonts w:hint="eastAsia"/>
        </w:rPr>
        <w:t>挑事者落荒而逃</w:t>
      </w:r>
      <w:r>
        <w:t>。</w:t>
      </w:r>
    </w:p>
    <w:p w14:paraId="09D31ED5">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第五单元 民胞物与，出入相友</w:t>
      </w:r>
    </w:p>
    <w:p w14:paraId="0A9583A6">
      <w:pPr>
        <w:pStyle w:val="2"/>
        <w:ind w:firstLine="640"/>
      </w:pPr>
      <w:r>
        <w:rPr>
          <w:rFonts w:hint="eastAsia"/>
        </w:rPr>
        <w:t>当时的龙场百姓多是少数民族，过着“与鹿豕游”的生活，他们有的穿草服，有的穿皮服，喜欢结发在前额，性格豪爽、不拘小节，且不懂汉语。许多中原人士对他们颇有成见，但王阳明认为他们淳朴、忠厚、善良，因此从不轻视他们，并且在日常交往中始终亲善友好、循循善诱。久而久之，王阳明的品行感化了龙场百姓，他们逐渐与王阳明亲近起来，时常带着酒和食物聚在王阳明身边，与他一同饮酒吃饭。王阳明也借此机会给当地乡民讲中原故事，并教授礼仪孝悌，这让龙场百姓更加崇敬王阳明。此外，王阳明还常去当地百姓家中走访，并渐渐领会了部分当地方言，可以顺畅地与当地百姓进行日常沟通，增进了彼此关系，感情也日益亲近，其乐融融。</w:t>
      </w:r>
    </w:p>
    <w:p w14:paraId="7C808F39">
      <w:pPr>
        <w:kinsoku w:val="0"/>
        <w:topLinePunct/>
        <w:autoSpaceDE w:val="0"/>
        <w:outlineLvl w:val="1"/>
        <w:rPr>
          <w:rFonts w:ascii="黑体" w:hAnsi="黑体" w:eastAsia="黑体"/>
        </w:rPr>
      </w:pPr>
      <w:bookmarkStart w:id="34" w:name="_Toc207706241"/>
      <w:r>
        <w:rPr>
          <w:rFonts w:hint="eastAsia" w:ascii="黑体" w:hAnsi="黑体" w:eastAsia="黑体"/>
        </w:rPr>
        <w:t>君子居之，何陋之有</w:t>
      </w:r>
      <w:bookmarkEnd w:id="34"/>
    </w:p>
    <w:p w14:paraId="7F6D5104">
      <w:pPr>
        <w:kinsoku w:val="0"/>
        <w:topLinePunct/>
        <w:autoSpaceDE w:val="0"/>
        <w:ind w:firstLine="643"/>
        <w:outlineLvl w:val="2"/>
        <w:rPr>
          <w:rFonts w:ascii="楷体_GB2312" w:hAnsi="楷体_GB2312" w:eastAsia="楷体_GB2312"/>
          <w:b/>
          <w:szCs w:val="22"/>
        </w:rPr>
      </w:pPr>
      <w:r>
        <w:rPr>
          <w:rFonts w:hint="eastAsia" w:ascii="楷体_GB2312" w:hAnsi="楷体_GB2312" w:eastAsia="楷体_GB2312"/>
          <w:b/>
        </w:rPr>
        <w:t xml:space="preserve">第六单元 </w:t>
      </w:r>
      <w:r>
        <w:rPr>
          <w:rFonts w:hint="eastAsia" w:ascii="楷体_GB2312" w:hAnsi="楷体_GB2312" w:eastAsia="楷体_GB2312"/>
          <w:b/>
          <w:szCs w:val="22"/>
        </w:rPr>
        <w:t>初至龙场，结草为庐</w:t>
      </w:r>
    </w:p>
    <w:p w14:paraId="4B5FFE60">
      <w:pPr>
        <w:pStyle w:val="2"/>
        <w:ind w:firstLine="640"/>
        <w:rPr>
          <w:rFonts w:cs="仿宋_GB2312"/>
          <w:color w:val="000000"/>
          <w:szCs w:val="32"/>
          <w:shd w:val="clear" w:color="auto" w:fill="FFFFFF"/>
        </w:rPr>
      </w:pPr>
      <w:r>
        <w:rPr>
          <w:rFonts w:hint="eastAsia"/>
          <w:color w:val="000000"/>
        </w:rPr>
        <w:t>王阳明初至龙场，驿站破败许久无法居住，为了栖身，他便和三个仆人伐木割草，在离驿站不远处的石洞前搭建了一间茅草屋暂时遮风挡雨。茅屋非常矮小，还不及肩膀高，进出都得弯腰低头。屋顶是用木头搭成的三角结构，外面铺上用草绳扎好的一片片茅草，茅屋四周的藩篱是天然的荆棘、满是缝隙。屋子的正面开了两扇窗户和一扇门，侧面支起了一个草棚摆放工具和柴火。门前是一个没有台阶的土坡，平坦的空地上有临时搭建的简易灶台，灶台上放着烹饪的铁锅。屋内结构也十分简单，一方书桌、一张床铺、几盏油灯、几条木凳随意地摆放在屋内，桌上摆着几张微黄的素绢，旁边放着一枚端砚，笔筒里插着几支毛笔，随处可见的书籍透着浓郁的书香气息。</w:t>
      </w:r>
    </w:p>
    <w:p w14:paraId="09A77587">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第七单元 东洞可居，欣然迁入</w:t>
      </w:r>
    </w:p>
    <w:p w14:paraId="7DE7F623">
      <w:pPr>
        <w:pStyle w:val="2"/>
        <w:ind w:firstLine="640"/>
        <w:rPr>
          <w:rFonts w:ascii="Calibri" w:hAnsi="Calibri"/>
        </w:rPr>
      </w:pPr>
      <w:r>
        <w:rPr>
          <w:rFonts w:hint="eastAsia"/>
        </w:rPr>
        <w:t>由于草庵太过简陋，不宜久住，为了改善居住环境，王阳明与仆人四处探察，不久在龙冈山觅得一个宽敞的钟乳石洞——东洞。东洞所处位置较为偏僻，但胜在宽敞，能容纳百人有余，还可以遮风挡雨，于是王阳明和仆人便移居至此。洞口苔痕苍绿、藤萝密布，洞内四壁石乳凝结、宽敞明亮，可通往后山。洞边流淌着清澈的泉水，和林间雾霭组成了青绿色的幕幛，王阳明遂将其改名为“阳明小洞天”。洞天是道家术语，自古有“十大洞天、三十六小洞天、七十二福地”之说，传说是神仙居所，素为修道之人尊崇。修整之后的“阳明小洞天”，平整的地面上安放着床具和书桌，崭新的灶台修建在洞内通风处，洞内的鼠洞也被悉数堵上。洞口种上了松树，从洞口通往居所的岩壁上还凿出一些小洞，摆放着几盏油灯便于照亮夜晚步行的道路。</w:t>
      </w:r>
    </w:p>
    <w:p w14:paraId="3C25C5EC">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第八单元 苗彝相助，新构居室</w:t>
      </w:r>
    </w:p>
    <w:p w14:paraId="7D54E564">
      <w:pPr>
        <w:pStyle w:val="2"/>
        <w:ind w:firstLine="640"/>
      </w:pPr>
      <w:r>
        <w:rPr>
          <w:rFonts w:hint="eastAsia"/>
        </w:rPr>
        <w:t>由于王阳明与当地少数民族相处融洽，双方情谊日渐深厚。当地百姓见王阳明长期住在湿气较重的溶洞里对健康十分不利，便提议在农活间隙为王阳明修建一间小木屋。王阳明和仆人，以及身着民族服饰的当地百姓一起凿岩取石、斩枝取木建造木屋，在大家齐心协力之下，木屋不到一个月便得以竣工完成。而后，大家在疏松的土里埋下几根竹子，保留墙下的荆棘，修剪成列、做成篱笆，并开辟出一条小路，还做了一个小农圃，在农圃里安放了一些桌凳，这样来客也可以在里面自在地休息。此后，来龙场与王阳明论道讲学的诸生，请求王阳明将小木屋命名为“龙冈书院”，并在院中建了何陋轩、君子亭、宾阳堂，王阳明作三记以示纪念，鲜明地表明了书院培养“君子”的教育宗旨。</w:t>
      </w:r>
    </w:p>
    <w:p w14:paraId="4874C0F1">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第九单元 修筑草亭，以竹喻己</w:t>
      </w:r>
    </w:p>
    <w:p w14:paraId="1DB79ADC">
      <w:pPr>
        <w:pStyle w:val="2"/>
        <w:ind w:firstLine="640"/>
        <w:rPr>
          <w:rFonts w:cs="仿宋_GB2312"/>
        </w:rPr>
      </w:pPr>
      <w:r>
        <w:rPr>
          <w:rFonts w:hint="eastAsia" w:cs="仿宋_GB2312"/>
        </w:rPr>
        <w:t>因求学的弟子越来越多，何陋轩的空间已不能满足基本教学需求，于是当地百姓又在何陋轩南面的空地上打桩立柱，给王阳明修筑了一间草亭作为其讲学、抚琴之所。草亭为园亭，屋顶的形状是圆形的，草木堆积成尖顶，中间是圆形的台面，台面上铺着草席、安放着几张书桌，下方有几根原木和几级石阶。龙场乡民在亭子基脚地带，摆上了几盆鲜花，丰富草亭的色彩。在草亭周围，王阳明亲自栽种了一些翠竹，因为竹子象征着君子的德行、操守、明睿及容表，所以将草亭命名为“君子亭”。幽篁的竹林、幽深的山谷，凸显了君子亭幽静的环境。在亭中，王阳明正面端坐，服饰各异的弟子们盘腿分坐于四周，书桌上摆放着笔墨纸砚，王阳明时而在纸上书写，时而与弟子们讲学、诵读、对答。</w:t>
      </w:r>
    </w:p>
    <w:p w14:paraId="4416D8D8">
      <w:pPr>
        <w:pStyle w:val="2"/>
        <w:rPr>
          <w:rFonts w:ascii="黑体" w:hAnsi="黑体" w:eastAsia="黑体"/>
        </w:rPr>
      </w:pPr>
      <w:r>
        <w:rPr>
          <w:rFonts w:hint="eastAsia" w:ascii="黑体" w:hAnsi="黑体" w:eastAsia="黑体"/>
        </w:rPr>
        <w:t>山水之乐，心境明朗</w:t>
      </w:r>
    </w:p>
    <w:p w14:paraId="1649496C">
      <w:pPr>
        <w:kinsoku w:val="0"/>
        <w:overflowPunct w:val="0"/>
        <w:topLinePunct/>
        <w:autoSpaceDE w:val="0"/>
        <w:spacing w:line="580" w:lineRule="exact"/>
        <w:ind w:firstLine="643"/>
        <w:outlineLvl w:val="2"/>
        <w:rPr>
          <w:rFonts w:ascii="楷体_GB2312" w:hAnsi="楷体_GB2312" w:eastAsia="楷体_GB2312"/>
          <w:b/>
        </w:rPr>
      </w:pPr>
      <w:r>
        <w:rPr>
          <w:rFonts w:hint="eastAsia" w:ascii="楷体_GB2312" w:hAnsi="楷体_GB2312" w:eastAsia="楷体_GB2312"/>
          <w:b/>
        </w:rPr>
        <w:t>第十单元 居遐处困，事上磨炼</w:t>
      </w:r>
    </w:p>
    <w:p w14:paraId="3545F0AC">
      <w:pPr>
        <w:pStyle w:val="2"/>
        <w:spacing w:line="580" w:lineRule="exact"/>
        <w:ind w:firstLine="640"/>
        <w:rPr>
          <w:rFonts w:cs="仿宋_GB2312"/>
          <w:szCs w:val="32"/>
        </w:rPr>
      </w:pPr>
      <w:r>
        <w:rPr>
          <w:rFonts w:hint="eastAsia"/>
        </w:rPr>
        <w:t>王阳明和仆人一路跋山涉水，迎朝送晚，风尘仆仆地抵达贵州修文龙场。这里地处黔中腹地，是贵州苗、彝等少数民族聚居地。与中原地区相比，龙场森林密布，虫蛇遍地，气候潮湿，瘴疠弥漫，自然环境十分恶劣，加之群山环绕，交通闭塞，人烟稀少，周围仅有一处当地村民居住的小村落，被贬谪至此的王阳明注定将迎来一个巨大的挑战。初到此地，王阳明试图上前与村民交谈，却发现语言不通，而能与自己交谈的人，大多是从中原而来的外乡人或走马帮的商人。面对眼前的陌生的环境，王阳明虽深感迷茫，但他并没有退缩，也没有被眼前的困境吓倒，而是决定在艰难困苦中磨砺自己的心志，开启全新的生活。</w:t>
      </w:r>
    </w:p>
    <w:p w14:paraId="496B1DEF">
      <w:pPr>
        <w:kinsoku w:val="0"/>
        <w:overflowPunct w:val="0"/>
        <w:topLinePunct/>
        <w:autoSpaceDE w:val="0"/>
        <w:ind w:firstLine="643"/>
        <w:outlineLvl w:val="2"/>
        <w:rPr>
          <w:rFonts w:ascii="楷体_GB2312" w:hAnsi="楷体_GB2312" w:eastAsia="楷体_GB2312"/>
          <w:b/>
        </w:rPr>
      </w:pPr>
      <w:r>
        <w:rPr>
          <w:rFonts w:hint="eastAsia" w:ascii="楷体_GB2312" w:hAnsi="楷体_GB2312" w:eastAsia="楷体_GB2312"/>
          <w:b/>
        </w:rPr>
        <w:t>第十一单元 访山问水，纾解心结</w:t>
      </w:r>
    </w:p>
    <w:p w14:paraId="08319689">
      <w:pPr>
        <w:pStyle w:val="2"/>
        <w:ind w:firstLine="640"/>
      </w:pPr>
      <w:r>
        <w:rPr>
          <w:rFonts w:hint="eastAsia"/>
        </w:rPr>
        <w:t>王阳明素来爱好山水，早年游历名山无数，来黔途中亦赋诗“天下之山，萃于云贵。连亘万里，际天无极”，赞叹贵州群山雄伟，气势磅礴。初到龙场时，王阳明并无太多公务，闲暇之余，他常在龙场驿四周游玩，缘谷溯溪，置身大自然的怀抱，聆听大自然的声音，可谓“我见青山多妩媚，青山见我应如是”。贵州四时之景不同，阳明心境亦随之变化，在与贵州山水的交融中逐渐放下内心的烦闷忧思。其间，他在山洞中玩《易》静坐，在山溪旁问道何成，在天生桥上触景生情，带领学生感受山水之美，论道圣人之学。在大自然的熏陶下，王阳明更加坚定心中</w:t>
      </w:r>
      <w:r>
        <w:t>的理想</w:t>
      </w:r>
      <w:r>
        <w:rPr>
          <w:rFonts w:hint="eastAsia"/>
        </w:rPr>
        <w:t>与</w:t>
      </w:r>
      <w:r>
        <w:t>抱负，</w:t>
      </w:r>
      <w:r>
        <w:rPr>
          <w:rFonts w:hint="eastAsia"/>
        </w:rPr>
        <w:t>遂亦</w:t>
      </w:r>
      <w:r>
        <w:t>脚踏实地去追求</w:t>
      </w:r>
      <w:r>
        <w:rPr>
          <w:rFonts w:hint="eastAsia"/>
        </w:rPr>
        <w:t>着</w:t>
      </w:r>
      <w:r>
        <w:t>自己的诗和远方</w:t>
      </w:r>
      <w:r>
        <w:rPr>
          <w:rFonts w:hint="eastAsia"/>
        </w:rPr>
        <w:t>。</w:t>
      </w:r>
    </w:p>
    <w:p w14:paraId="3F08FD2B">
      <w:pPr>
        <w:kinsoku w:val="0"/>
        <w:overflowPunct w:val="0"/>
        <w:topLinePunct/>
        <w:autoSpaceDE w:val="0"/>
        <w:ind w:firstLine="643"/>
        <w:outlineLvl w:val="2"/>
        <w:rPr>
          <w:rFonts w:ascii="楷体_GB2312" w:hAnsi="楷体_GB2312" w:eastAsia="楷体_GB2312"/>
          <w:b/>
        </w:rPr>
      </w:pPr>
      <w:r>
        <w:rPr>
          <w:rFonts w:hint="eastAsia" w:ascii="楷体_GB2312" w:hAnsi="楷体_GB2312" w:eastAsia="楷体_GB2312"/>
          <w:b/>
        </w:rPr>
        <w:t>第十二单元 黔山秀水，返璞归真</w:t>
      </w:r>
    </w:p>
    <w:p w14:paraId="2CA2C70A">
      <w:pPr>
        <w:pStyle w:val="2"/>
        <w:spacing w:line="600" w:lineRule="exact"/>
        <w:ind w:firstLine="640"/>
        <w:rPr>
          <w:rFonts w:cs="仿宋_GB2312"/>
          <w:bCs/>
          <w:szCs w:val="32"/>
        </w:rPr>
      </w:pPr>
      <w:r>
        <w:rPr>
          <w:rFonts w:hint="eastAsia"/>
        </w:rPr>
        <w:t>来到贵州，远离了京城的</w:t>
      </w:r>
      <w:r>
        <w:rPr>
          <w:rFonts w:hint="eastAsia" w:cs="仿宋_GB2312"/>
          <w:kern w:val="0"/>
          <w:szCs w:val="32"/>
        </w:rPr>
        <w:t>宦海浮沉，远离了</w:t>
      </w:r>
      <w:r>
        <w:rPr>
          <w:rFonts w:hint="eastAsia"/>
        </w:rPr>
        <w:t>中原的热闹繁华，远离了繁重的公务，远离了交游唱酬。此刻，王阳明的生活仿佛被按下了“慢速键”和“静音键”，连绵千里的群山、幽暗僻静的峡谷、清澈灵动的碧水、苍茫绚丽的云海、翩然归来的飞鸟，大自然的馈赠令王阳明叹为观止，使他的心灵更加宁静，也让他有了更多和自己相处的时间和空间。</w:t>
      </w:r>
      <w:r>
        <w:rPr>
          <w:rFonts w:hint="eastAsia" w:cs="仿宋_GB2312"/>
          <w:kern w:val="0"/>
          <w:szCs w:val="32"/>
        </w:rPr>
        <w:t>质朴无华、仗义友善的龙场乡民让他在繁华落尽之后，看到了人性质美的一面。</w:t>
      </w:r>
      <w:r>
        <w:rPr>
          <w:rFonts w:hint="eastAsia"/>
        </w:rPr>
        <w:t>在黔山秀水和苗彝人民的熏陶与抚慰下，王阳明抛开了外界的干扰，心神得到收敛，心中的愁绪被逐渐化解，内心世界也渐渐清明起来，生活因此变得更加宁静质朴，思想及情感世界也回到生命的本真中去。</w:t>
      </w:r>
    </w:p>
    <w:p w14:paraId="16F2755C">
      <w:pPr>
        <w:kinsoku w:val="0"/>
        <w:overflowPunct w:val="0"/>
        <w:topLinePunct/>
        <w:autoSpaceDE w:val="0"/>
        <w:spacing w:line="600" w:lineRule="exact"/>
        <w:ind w:firstLine="643"/>
        <w:outlineLvl w:val="2"/>
        <w:rPr>
          <w:rFonts w:ascii="楷体_GB2312" w:hAnsi="楷体_GB2312" w:eastAsia="楷体_GB2312"/>
          <w:b/>
        </w:rPr>
      </w:pPr>
      <w:r>
        <w:rPr>
          <w:rFonts w:hint="eastAsia" w:ascii="楷体_GB2312" w:hAnsi="楷体_GB2312" w:eastAsia="楷体_GB2312"/>
          <w:b/>
        </w:rPr>
        <w:t>第十三单元 寄情山水，临溪问道</w:t>
      </w:r>
    </w:p>
    <w:p w14:paraId="4F144ABD">
      <w:pPr>
        <w:pStyle w:val="2"/>
        <w:spacing w:line="600" w:lineRule="exact"/>
        <w:ind w:firstLine="640"/>
        <w:rPr>
          <w:rFonts w:cs="仿宋_GB2312"/>
          <w:bCs/>
          <w:szCs w:val="32"/>
        </w:rPr>
      </w:pPr>
      <w:r>
        <w:rPr>
          <w:rFonts w:hint="eastAsia"/>
        </w:rPr>
        <w:t>居住于龙场期间，住所四周郁郁葱葱的树荫和潺潺的流水声给王阳明带来了无尽的乐趣。一日，他来到清澈见底的小溪旁戏水、洗涤冠缨，见溪边恰有一块石头，便临溪而坐，静静感受着这一刻远离喧嚣的静谧。正当他面对溪水发呆时，一阵清风拂面而来，无意间他在溪中倒影看到自己头上新添的白发，本来愉悦的心情，一瞬间变得悲凉起来。中年白发，王阳明愕然不已，连连感叹岁月像流水一样匆匆而过，自己却虚耗光阴，一事无成。于是，作下《溪水》一诗，在诗中以“年华若流水，一去无回停。悠悠百年内，吾道终何成”默默勉励自己不能就此放弃，要珍惜宝贵时光，努力实现自己成圣的远大理想。</w:t>
      </w:r>
    </w:p>
    <w:p w14:paraId="77B51AF9">
      <w:pPr>
        <w:kinsoku w:val="0"/>
        <w:overflowPunct w:val="0"/>
        <w:topLinePunct/>
        <w:autoSpaceDE w:val="0"/>
        <w:ind w:firstLine="643"/>
        <w:outlineLvl w:val="2"/>
        <w:rPr>
          <w:rFonts w:ascii="楷体_GB2312" w:hAnsi="楷体_GB2312" w:eastAsia="楷体_GB2312"/>
          <w:b/>
        </w:rPr>
      </w:pPr>
      <w:r>
        <w:rPr>
          <w:rFonts w:hint="eastAsia" w:ascii="楷体_GB2312" w:hAnsi="楷体_GB2312" w:eastAsia="楷体_GB2312"/>
          <w:b/>
        </w:rPr>
        <w:t>第十四单元 天生桥上，心系家国</w:t>
      </w:r>
    </w:p>
    <w:p w14:paraId="41A1FFDB">
      <w:pPr>
        <w:pStyle w:val="2"/>
        <w:ind w:firstLine="640"/>
        <w:rPr>
          <w:rFonts w:cs="仿宋_GB2312"/>
          <w:bCs/>
          <w:szCs w:val="32"/>
        </w:rPr>
      </w:pPr>
      <w:r>
        <w:rPr>
          <w:rFonts w:hint="eastAsia"/>
        </w:rPr>
        <w:t>正德三年（1508年）秋，王阳明因公务前往贵阳，途经天生桥。天生桥是天然形成的桥形石崖，因横跨在两山之间一条隆起的山脊上，有水从山脊下流过，犹如一座石桥而得名。石桥长约30米，高约40米，桥下是落差达50余米的飞瀑，桥洞两侧的山脊上满是灌木，弯曲处有一块椭圆形巨石横阻中流，倾斜面光滑如砥，洞壁凹凸不平类似蜂房。王阳明路过此桥，看到瀑布白练悬空，如彩虹临空的壮美景色，便写下《过天生桥》。他以诗言志，把自己比喻成这般的“云际天桥”，本应该被放到长江中助人越过天险之隔，可现实却是藏匿于万山之中，徒留下供人游赏的一角风景，表达了自己谪宦的心境，也体现了王阳明身处困境，依然心系家国的报国热情。</w:t>
      </w:r>
    </w:p>
    <w:p w14:paraId="5500A12A">
      <w:pPr>
        <w:kinsoku w:val="0"/>
        <w:overflowPunct w:val="0"/>
        <w:topLinePunct/>
        <w:autoSpaceDE w:val="0"/>
        <w:ind w:firstLine="643"/>
        <w:outlineLvl w:val="2"/>
        <w:rPr>
          <w:rFonts w:ascii="楷体_GB2312" w:hAnsi="楷体_GB2312" w:eastAsia="楷体_GB2312"/>
          <w:b/>
        </w:rPr>
      </w:pPr>
      <w:r>
        <w:rPr>
          <w:rFonts w:hint="eastAsia" w:ascii="楷体_GB2312" w:hAnsi="楷体_GB2312" w:eastAsia="楷体_GB2312"/>
          <w:b/>
        </w:rPr>
        <w:t>第十五单元 城郊寻芳，春日咏怀</w:t>
      </w:r>
    </w:p>
    <w:p w14:paraId="468B84A4">
      <w:pPr>
        <w:pStyle w:val="2"/>
        <w:ind w:firstLine="640"/>
        <w:rPr>
          <w:rFonts w:cs="仿宋_GB2312"/>
          <w:szCs w:val="32"/>
        </w:rPr>
      </w:pPr>
      <w:r>
        <w:rPr>
          <w:rFonts w:hint="eastAsia"/>
        </w:rPr>
        <w:t>正德四年（1509年）二月早春，王阳明在贵阳暂无公事劳顿，忽发兴致，闲游漫步至城郊的太子桥（今贵阳“太慈桥”，据传与建文帝隐居于此有关）观赏春景，桥边的秀丽风光，令他眼前一亮，顿觉神清气爽，文思泉涌，于是写下《太子桥》一诗：“乍寒乍暖早春天，随意寻芳到水边。树里茅亭藏小景，竹间石溜引清泉。汀花照日犹含雨，岸柳垂阴渐满川。欲把桥名寻野老，凄凉空说建文年。”诗中描绘了春日小桥两岸秀丽的景色，树林掩映桥亭，垂柳铺落河川，疏竹遮映泉石，清泉在石上淙淙流淌，岸边的花朵凝着细细春雨，在阳光的照耀下芬芳四溢，明媚动人。然而在诗的结尾处，王阳明突然笔锋一转，他想到流落至此的建文帝，他的凄凉难道不是自己感同身受的吗？以乐景写悲情，此刻的王阳明心情五味杂陈。</w:t>
      </w:r>
    </w:p>
    <w:p w14:paraId="474D3FC5">
      <w:pPr>
        <w:kinsoku w:val="0"/>
        <w:overflowPunct w:val="0"/>
        <w:topLinePunct/>
        <w:autoSpaceDE w:val="0"/>
        <w:ind w:firstLine="643"/>
        <w:outlineLvl w:val="2"/>
        <w:rPr>
          <w:rFonts w:ascii="楷体_GB2312" w:hAnsi="楷体_GB2312" w:eastAsia="楷体_GB2312"/>
          <w:b/>
        </w:rPr>
      </w:pPr>
      <w:r>
        <w:rPr>
          <w:rFonts w:hint="eastAsia" w:ascii="楷体_GB2312" w:hAnsi="楷体_GB2312" w:eastAsia="楷体_GB2312"/>
          <w:b/>
        </w:rPr>
        <w:t>第十六单元 南明观水，栖霞赏游</w:t>
      </w:r>
    </w:p>
    <w:p w14:paraId="30A4A233">
      <w:pPr>
        <w:pStyle w:val="2"/>
        <w:ind w:firstLine="640"/>
        <w:rPr>
          <w:rFonts w:cs="仿宋_GB2312"/>
        </w:rPr>
      </w:pPr>
      <w:r>
        <w:rPr>
          <w:rFonts w:hint="eastAsia"/>
        </w:rPr>
        <w:t>正德三年（1508年）秋，王阳明来到贵阳，听说栖霞山上风景绝美，是当时贵阳全城游赏首选之地，便欣然前往。是日，他与仆人带上餐食，早早出发。登上栖霞山，只见古木参天、青松翠柏、境界幽绝，远远望去“宛宛南明水，回旋抱此山”。山腹中还有一古洞，因传说唐代八仙曾栖息洞中，故被当地百姓称之为“来仙洞”。观水拜山中，王阳明感受到了畅游天地的自由和愉悦，于是写下《栖霞山》与《游来仙洞早发道中》以抒心怀。第二年（1509年）春天，王阳明再次来到贵阳重游栖霞山，春寒料峭，绿色的苔藓和小草长满了游人来往的小路，沿途不少游人带着食盒和酒具结伴聚会，其中有拄着拐杖的老人，有成群结伴的孩童，有布衣百姓，还有官宦人家等等，他们畅谈、饮酒、欢聚的情形勾起了王阳明的思乡之情，顿时诗意涌上心头……</w:t>
      </w:r>
    </w:p>
    <w:p w14:paraId="13ECBA14">
      <w:pPr>
        <w:kinsoku w:val="0"/>
        <w:topLinePunct/>
        <w:autoSpaceDE w:val="0"/>
        <w:outlineLvl w:val="1"/>
        <w:rPr>
          <w:rFonts w:ascii="黑体" w:hAnsi="黑体" w:eastAsia="黑体"/>
        </w:rPr>
      </w:pPr>
      <w:bookmarkStart w:id="35" w:name="_Toc207706242"/>
      <w:r>
        <w:rPr>
          <w:rFonts w:hint="eastAsia" w:ascii="黑体" w:hAnsi="黑体" w:eastAsia="黑体"/>
        </w:rPr>
        <w:t>静坐默养，修行得道</w:t>
      </w:r>
      <w:bookmarkEnd w:id="35"/>
    </w:p>
    <w:p w14:paraId="7FB96E46">
      <w:pPr>
        <w:kinsoku w:val="0"/>
        <w:overflowPunct w:val="0"/>
        <w:topLinePunct/>
        <w:autoSpaceDE w:val="0"/>
        <w:ind w:firstLine="643"/>
        <w:outlineLvl w:val="2"/>
        <w:rPr>
          <w:rFonts w:ascii="方正仿宋_GB2312" w:hAnsi="方正仿宋_GB2312" w:eastAsia="方正仿宋_GB2312" w:cs="方正仿宋_GB2312"/>
          <w:b/>
          <w:szCs w:val="32"/>
          <w:highlight w:val="yellow"/>
        </w:rPr>
      </w:pPr>
      <w:r>
        <w:rPr>
          <w:rFonts w:hint="eastAsia" w:ascii="楷体_GB2312" w:hAnsi="楷体_GB2312" w:eastAsia="楷体_GB2312"/>
          <w:b/>
        </w:rPr>
        <w:t>第十七单元 身处黔地，以圣人自励</w:t>
      </w:r>
    </w:p>
    <w:p w14:paraId="4CAC6D59">
      <w:pPr>
        <w:pStyle w:val="2"/>
        <w:ind w:firstLine="640"/>
      </w:pPr>
      <w:r>
        <w:rPr>
          <w:rFonts w:hint="eastAsia" w:cs="仿宋_GB2312"/>
          <w:szCs w:val="32"/>
        </w:rPr>
        <w:t>到龙场没多久，王阳明与仆从四人就地取材临时搭建的低矮茅屋就遭到了雨水的破坏。大约在一个风雨交加的夜晚，阵阵春风不停地席卷屋顶愈发稀薄的茅草，穿透简陋的围墙透进茅屋，雨水滴滴答答从屋顶漏下，三名仆从手忙脚乱用各种器皿接滴漏雨水，可谓是“春风卷茅草”“屋漏雨连连”。王阳明的思绪飘到黄帝和尧帝所处的上古时期，想象尧帝的宫殿和自己的茅屋一样简陋，也要常年对抗山风雨雪的打击。可尧帝的仁德却像太阳的光辉，沐浴其中的人都会被他感化。王阳明由是把龙场当作上古时期的理想乡，以上古明君勉励自己，即便身处逆境，也要随遇而安，并思索如何开展圣人的道德实践，写下了他抵达龙场的第一首诗作《初至龙场无所止结草庵居之》以记。</w:t>
      </w:r>
    </w:p>
    <w:p w14:paraId="18229EFE">
      <w:pPr>
        <w:kinsoku w:val="0"/>
        <w:topLinePunct/>
        <w:autoSpaceDE w:val="0"/>
        <w:ind w:firstLine="643"/>
        <w:outlineLvl w:val="2"/>
        <w:rPr>
          <w:rFonts w:ascii="方正仿宋_GB2312" w:hAnsi="方正仿宋_GB2312" w:eastAsia="方正仿宋_GB2312" w:cs="方正仿宋_GB2312"/>
          <w:b/>
          <w:szCs w:val="32"/>
          <w:highlight w:val="yellow"/>
        </w:rPr>
      </w:pPr>
      <w:r>
        <w:rPr>
          <w:rFonts w:hint="eastAsia" w:ascii="楷体_GB2312" w:hAnsi="楷体_GB2312" w:eastAsia="楷体_GB2312"/>
          <w:b/>
        </w:rPr>
        <w:t>第十八单元 黔民向化，圣志弥坚</w:t>
      </w:r>
    </w:p>
    <w:p w14:paraId="5F81B141">
      <w:pPr>
        <w:pStyle w:val="2"/>
        <w:ind w:firstLine="640"/>
      </w:pPr>
      <w:r>
        <w:rPr>
          <w:rFonts w:hint="eastAsia" w:cs="仿宋_GB2312"/>
          <w:szCs w:val="32"/>
        </w:rPr>
        <w:t>作为饱读诗书的有志君子，王阳明一刻也没停止过对儒家亲民爱民、出仕行道君子人格的思考与实践。无论是赴谪路上的所见所闻，还是抵达龙场驿的所感所发，他把一切看作“在事上磨”的必由之路，通过“行有不得，反求诸己”向内求索，阳明内心的云雾逐渐散去，变得敞亮起来。当时的贵州百姓淳风未泯，无疑是王阳明传播思想的一片沃土，加之当地官员亦希望王阳明在此传播中原文化，其行礼化俗之志注定是一场“双向奔赴”的教化之旅。通过与学生、与百姓日常的交流互动，王阳明同当地百姓逐渐融为一体，所思所悟的正确性也得到充分验证，使他更加坚定要教化一方的圣人之志。贬谪生活也不再单调乏味，闲暇之余，王阳明想起曾经在京城与自己一同倡导圣学的好友——湛若水，以“松竹”自拟，写下《猗猗》一诗，再次表达即使身处逆境，也依然保持贤良忠贞之心的崇高志趣。“惟应岁寒意，随处还当同。”无论身处何地，拟圣之志始终坚定不移。</w:t>
      </w:r>
    </w:p>
    <w:p w14:paraId="26FEC630">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第十九单元 荣辱皆忘，感怀生死</w:t>
      </w:r>
    </w:p>
    <w:p w14:paraId="33661638">
      <w:pPr>
        <w:pStyle w:val="2"/>
        <w:ind w:firstLine="640"/>
        <w:rPr>
          <w:rFonts w:ascii="Calibri" w:hAnsi="Calibri" w:cs="Times New Roman"/>
        </w:rPr>
      </w:pPr>
      <w:r>
        <w:rPr>
          <w:rFonts w:hint="eastAsia" w:cs="仿宋_GB2312"/>
          <w:szCs w:val="32"/>
        </w:rPr>
        <w:t>在龙场，王阳明先后经历了居无定所、语言不通、粮食短缺等一系列生存困境，这些遭遇让他有过短暂的抑郁和悲愤。当他融入贵州后，心境也发生了彻底的转变。功名利禄、荣辱得失于历经贬谪、赴谪直至逐渐安顿下来的王阳明来说，已然突破藩篱。此时王阳明唯一没有放下的，应属“生死”，他感慨：“自计得失荣辱皆能超脱，惟生死一念尚觉未化。自誓曰：‘吾惟俟命而已，他复何计？’”王阳明的“俟命”观，并不是无一作为简单的听天由命。而是遵循往圣先哲、儒士君子的道德准则，处困养气，固穷守节，出仕行道，用世行义，直至生命的最后一刻。对于超脱生死，从他的一生经历中，可以看出他从不浪费短暂的生命，即便前程未卜、居遐处困，也要及时行道，开启良知，让内心无限接近光明，点亮世人内心的迷茫与晦暗。至此，阳明离悟道仅一步之遥。</w:t>
      </w:r>
    </w:p>
    <w:p w14:paraId="200857A1">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第二十单元 穴居山麓，石洞玩易</w:t>
      </w:r>
    </w:p>
    <w:p w14:paraId="16EEE168">
      <w:pPr>
        <w:pStyle w:val="2"/>
        <w:ind w:firstLine="640"/>
      </w:pPr>
      <w:r>
        <w:rPr>
          <w:rFonts w:hint="eastAsia"/>
        </w:rPr>
        <w:t>王阳明采用明代自然主义思想家陈白沙“默坐澄心”的方法入悟心学。为了静坐顿悟，他很快在东洞（阳明小洞天）附近的山麓又找了一个石洞，这个石洞宽敞高深，可坐百余人，王阳明便于此潜玩《易经》，遂将石洞取名“玩易窝”，并在洞石上镌刻“阳明玩易窝”五个字，洞口也镌刻“阳明小洞”四个字，表明这是他的玩易修心之所。之后几个月时间里，王阳明仿效周文王在狱中演易卦的做法，每天静坐在洞中的一块大石头上潜玩《易经》、反复思索宋儒理学，顿悟心学要义，巧妙地把用《易》和占《易》同静坐修炼的实践结合起来，以期实现万物一体，我道合一的境界。小小的玩易窝成了王阳明静坐修心的福地，他在石洞中读经求道、通过长时间的冥想彻悟，内心越来越清澈澄明，并作《玩易窝记》记录此事。</w:t>
      </w:r>
    </w:p>
    <w:p w14:paraId="0C4F8423">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第二十一单元 岩洞石椁，澄心静坐</w:t>
      </w:r>
    </w:p>
    <w:p w14:paraId="253FEC3C">
      <w:pPr>
        <w:pStyle w:val="2"/>
        <w:ind w:firstLine="640"/>
      </w:pPr>
      <w:r>
        <w:rPr>
          <w:rFonts w:hint="eastAsia"/>
        </w:rPr>
        <w:t>静坐，是儒家研习的常态之法，最早可追溯至“颜回坐忘”的时代。当年王阳明还在家乡余姚时便已有静坐的习惯，甚至曾静坐“格竹”七天七夜。自从在龙场寻得“玩易窝”这处绝佳的修习之所后，王阳明便常常整日整夜地端正静坐于形似石椁的地下洞穴中，任凭外界纷扰、不分昼夜变换，他只是在洞中静坐冥想，以求体认天理。在龙场这样一种远离喧嚣、充满困厄的环境中，虽然前路仍然迷茫，但是却给了王阳明认真回溯自己过去二十余年种种经历的绝佳契机。在日日夜夜的澄心静坐中，王阳明的内心逐渐转向平和，体会到了前所未有的宁静。正如钱德洪在《年谱》中所载：“昼夜端居澄默，以求静一，久之，胸中洒洒。”</w:t>
      </w:r>
    </w:p>
    <w:p w14:paraId="404D1D91">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第二十二单元 龙场悟道，吾性自足</w:t>
      </w:r>
    </w:p>
    <w:p w14:paraId="0CD64280">
      <w:pPr>
        <w:pStyle w:val="2"/>
        <w:ind w:firstLine="640"/>
        <w:rPr>
          <w:rFonts w:cs="仿宋_GB2312"/>
          <w:szCs w:val="32"/>
        </w:rPr>
      </w:pPr>
      <w:r>
        <w:rPr>
          <w:rFonts w:hint="eastAsia"/>
        </w:rPr>
        <w:t>带着“圣人处此，更有何道”的追问，王阳明继续日夜端坐、静心聚神。在这个窄小潮湿的地下溶洞，这一次王阳明彻底放下了功名利禄，不再以世俗荣辱为念，不再为凡尘琐事所扰，更不为远谪龙场而痛苦烦忧。终于，在一天夜里，王阳明于恍惚间仿佛听到有人与他说话，他高兴得呼喊欢叫，甚至惊动了睡梦中的仆人。据年谱记载：“忽中夜思格物致知之旨，若有语之者，寤寐中不觉叫呼踯躅，从者皆惊。自始有大悟。”仿佛雨后初晴，豁然见到阳光一般，困扰他多年的格物穷理之问终于找到了满意的答案，那便是——“心即理”。原来，自己一直苦苦追寻的圣人之道，其实就蕴含在心中，“圣人之道，吾性自足”，向外部去寻求成为圣贤的方法本就不是正确的选择！在经历近二十年的上下求索、左右彷徨、不断体悟、事上磨炼之后，王阳明终于得悟，“心即理”思想也成为王阳明心学最重要的逻辑起点。如今，后人虽已无法具体考证王阳明悟道的真实场景，但是王阳明龙场悟道的玩易窝却得以完整地留存，洞外草木蓊郁苍翠，无声地记叙着他“身居逆境，尚能求道”的坚韧与旷达。</w:t>
      </w:r>
    </w:p>
    <w:p w14:paraId="3D5CF62F">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第二十三单元 默记五经，印证心学</w:t>
      </w:r>
    </w:p>
    <w:p w14:paraId="0AD7C727">
      <w:pPr>
        <w:pStyle w:val="2"/>
        <w:ind w:firstLine="640"/>
        <w:rPr>
          <w:rFonts w:cs="仿宋_GB2312"/>
          <w:szCs w:val="32"/>
        </w:rPr>
      </w:pPr>
      <w:r>
        <w:rPr>
          <w:rFonts w:hint="eastAsia"/>
        </w:rPr>
        <w:t>龙场悟道之后，王阳明虽然已悟得</w:t>
      </w:r>
      <w:r>
        <w:t>“圣人之道，吾性自足”之理</w:t>
      </w:r>
      <w:r>
        <w:rPr>
          <w:rFonts w:hint="eastAsia"/>
        </w:rPr>
        <w:t>，少年时苦思不得其解的格物疑云也已涣然冰释，但由于龙场山高水远，</w:t>
      </w:r>
      <w:r>
        <w:t>从京城至龙场的赴谪之路颠沛流离</w:t>
      </w:r>
      <w:r>
        <w:rPr>
          <w:rFonts w:hint="eastAsia"/>
        </w:rPr>
        <w:t>，致使</w:t>
      </w:r>
      <w:r>
        <w:t>“书卷不可携”</w:t>
      </w:r>
      <w:r>
        <w:rPr>
          <w:rFonts w:hint="eastAsia"/>
        </w:rPr>
        <w:t>，王阳明的很多观点均是凭记忆而发，其</w:t>
      </w:r>
      <w:r>
        <w:t>准确性仍有待论证。</w:t>
      </w:r>
      <w:r>
        <w:rPr>
          <w:rFonts w:hint="eastAsia"/>
        </w:rPr>
        <w:t>为了印证自己所悟是否符合儒家传统圣学，于是王阳明便开始“默记五经之言以证之”。他一边默记过往所学五经要旨，一边结合自己所悟为其做注解，最后发现五经所述确是与自己所悟完全契合，于是集成著作，写下了长达四十六卷的《五经臆说》。《五经臆说》是王阳明悟道后亲手撰写的第一部哲学著作，意义非凡。但遗憾的是，这部著作最后却被王阳明付之一炬，连王阳明亲传弟子钱德洪也未能得以窥其全貌，仅从王阳明废稿中找到十三条注解，编成现今存世的《五经臆说》。</w:t>
      </w:r>
    </w:p>
    <w:p w14:paraId="0E842ABA">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第二十四单元 辨析朱陆，倡心即理</w:t>
      </w:r>
    </w:p>
    <w:p w14:paraId="6C6FAAFA">
      <w:pPr>
        <w:pStyle w:val="2"/>
        <w:ind w:firstLine="640"/>
      </w:pPr>
      <w:r>
        <w:rPr>
          <w:rFonts w:hint="eastAsia"/>
        </w:rPr>
        <w:t>王阳明初至龙场，就曾与毛科、陈凤梧等人辨析过朱陆之学。即便是在彻悟之后，他也仍在继续辨析朱陆同异的过程中不断深化着自己心学的“龙场之悟”。正德四年（1509年），席书接替毛科继任贵州提学副使。席书与王阳明早有相识，深佩王阳明的学问才识，于是刚到贵阳便写了一封信给王阳明，大谈朱陆之学，并邀请王阳明主教贵阳文明书院。据钱德洪《年谱》记载，</w:t>
      </w:r>
      <w:r>
        <w:t>最初席书</w:t>
      </w:r>
      <w:r>
        <w:rPr>
          <w:rFonts w:hint="eastAsia"/>
        </w:rPr>
        <w:t>询问王阳明对于</w:t>
      </w:r>
      <w:r>
        <w:t>朱陆同异</w:t>
      </w:r>
      <w:r>
        <w:rPr>
          <w:rFonts w:hint="eastAsia"/>
        </w:rPr>
        <w:t>的看法，王阳明均是“</w:t>
      </w:r>
      <w:r>
        <w:t>不答而告以所悟</w:t>
      </w:r>
      <w:r>
        <w:rPr>
          <w:rFonts w:hint="eastAsia"/>
        </w:rPr>
        <w:t>”，席书内心疑惑不解。几经交流之后，席书才豁然大悟，王阳明之所以不谈朱陆同异，只是因为“</w:t>
      </w:r>
      <w:r>
        <w:t>各有得失，无事辨诘</w:t>
      </w:r>
      <w:r>
        <w:rPr>
          <w:rFonts w:hint="eastAsia"/>
        </w:rPr>
        <w:t>”，朱学与陆学本就各有所长，与其辨析古人是非，不如明辨自己内心的是非。王阳明到贵阳主教后，二人也经常辨析朱陆之学至深夜，诸生亦环绕观听，多时甚至达数百人。在此过程中，王阳明的“心即理”思想得到持续深化，学问实现进一步升华。</w:t>
      </w:r>
    </w:p>
    <w:p w14:paraId="6FCC8823">
      <w:pPr>
        <w:pStyle w:val="2"/>
        <w:ind w:firstLine="640"/>
        <w:jc w:val="right"/>
        <w:rPr>
          <w:rFonts w:ascii="Calibri" w:hAnsi="Calibri" w:cs="Times New Roman"/>
          <w:lang w:val="zh-CN"/>
        </w:rPr>
      </w:pPr>
    </w:p>
    <w:p w14:paraId="4615A063">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第二十五单元 良知之学，发轫贵州</w:t>
      </w:r>
    </w:p>
    <w:p w14:paraId="468E94DE">
      <w:pPr>
        <w:pStyle w:val="2"/>
        <w:ind w:firstLine="640"/>
      </w:pPr>
      <w:r>
        <w:rPr>
          <w:rFonts w:hint="eastAsia"/>
        </w:rPr>
        <w:t>龙场，被当今中外学者喻为“良知之源”。虽然在龙场期间王阳明的心学理论体系尚未圆融，没有正式提出“致良知”思想，但是王阳明也曾说：“吾‘良知’二字，自龙场以后，便已不出此意，只是点此二字不出”，又说“某于‘良知’之说，从百死千难中得来，非是容易见得到此”。由此可见，王阳明的“良知”思想早在龙场期间已隐隐生发。不论是乐观面对艰苦困厄的外部环境，与龙场乡民互帮互助，还是坚持讲学、传道授业，都是王阳明遵从内心良知而作出的积极入世之举。而这团在龙场就已生发的“良知”之火，经过平定宁王朱宸濠叛乱、平定山贼之乱的淬炼后，得以燃烧得更加兴旺，最终形成了心学的“学问头脑”——“致良知”思想。王阳明曾说：“吾平生讲学，只是‘致良知’三字。”可以说，王阳明的良知之学，源于孟子、发轫于贵州，是王阳明生平最重要的学术思想。</w:t>
      </w:r>
    </w:p>
    <w:bookmarkEnd w:id="31"/>
    <w:p w14:paraId="6C49CE1A">
      <w:pPr>
        <w:kinsoku w:val="0"/>
        <w:topLinePunct/>
        <w:autoSpaceDE w:val="0"/>
        <w:outlineLvl w:val="1"/>
        <w:rPr>
          <w:rFonts w:ascii="黑体" w:hAnsi="黑体" w:eastAsia="黑体" w:cs="Times New Roman"/>
        </w:rPr>
      </w:pPr>
      <w:bookmarkStart w:id="36" w:name="_Toc207706243"/>
      <w:r>
        <w:rPr>
          <w:rFonts w:hint="eastAsia" w:ascii="黑体" w:hAnsi="黑体" w:eastAsia="黑体" w:cs="Times New Roman"/>
        </w:rPr>
        <w:t>安贫乐道，胸怀仁心</w:t>
      </w:r>
      <w:bookmarkEnd w:id="36"/>
    </w:p>
    <w:p w14:paraId="29805532">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第二十六单元 宿月潭寺，论“君子之政”</w:t>
      </w:r>
    </w:p>
    <w:p w14:paraId="6978C557">
      <w:pPr>
        <w:pStyle w:val="2"/>
        <w:ind w:firstLine="640"/>
      </w:pPr>
      <w:r>
        <w:rPr>
          <w:rFonts w:hint="eastAsia"/>
        </w:rPr>
        <w:t>正德三年（1508年）二月，王阳明经过兴隆卫（今黄平县）时，住宿在月潭寺公馆。兴隆的南边有月潭岩，岩麓建有月潭寺，是往来行人的休息之所，但成化、弘治后便荒废了，后来有一位叫朱文端的宪副命僧人修复寺庙，并新建一座公馆。王阳明到此处时，公馆正好建成，寺僧请他作记，便写下《重修月潭寺建公馆记》这篇名文。王阳明借月潭寺重修一事，表达了其“君子之政”的重要理念，如文中写道：“君子之教，不必泥于古，要在入与善。”意思是对于百姓的教化，不必拘泥于古代的形式，只要是教导人向善就好。这可以说是王阳明对政治最为理想化的一种期待，也是其心学对政治的基本立场。他认为即便是在远离中原的少数民族地区，礼俗的本质与中原是一致的，当权者要以人为本、开导教化、引人向善。</w:t>
      </w:r>
    </w:p>
    <w:p w14:paraId="09EFA651">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第二十七单元 取道清平，怀柔万民</w:t>
      </w:r>
    </w:p>
    <w:p w14:paraId="6A388E0C">
      <w:pPr>
        <w:pStyle w:val="2"/>
        <w:ind w:firstLine="640"/>
      </w:pPr>
      <w:r>
        <w:rPr>
          <w:rFonts w:hint="eastAsia"/>
        </w:rPr>
        <w:t>正德三年（1508年）二月，王阳明到清平卫(今凯里市炉山镇)后，恰巧碰到当地少数民族的一场争斗。王阳明切身感受到贵州少数民族与中原地区风土人情的差异，敏锐感觉到他们奇异的服饰、礼仪、风俗以及热情奔放的性格，这种文化差异对王阳明心灵的冲击无疑是巨大的，但这也为其思考与处理少数民族问题提供了必要的有利条件。王阳明认为当地官员处理这场争斗的方式有失妥当，留下后患，进而心生忧愁，写下了《清平卫即事》一诗。他认为少数民族地区治理，应该着重于加强百姓教化、经济发展，以实现当地的长治久安。以怀柔手段为核心的治理思想，是他为后世贡献的“贵州经验”，也是他民族观的形成与实践之伊始。这一思想体系对贵州民族的融合、社会的稳定、文化的发展都产生了直接影响。</w:t>
      </w:r>
    </w:p>
    <w:p w14:paraId="21FC9712">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第二十八单元 七盘道阻，拟圣化俗</w:t>
      </w:r>
    </w:p>
    <w:p w14:paraId="2FDDA32D">
      <w:pPr>
        <w:pStyle w:val="2"/>
        <w:ind w:firstLine="640"/>
      </w:pPr>
      <w:r>
        <w:rPr>
          <w:rFonts w:hint="eastAsia"/>
        </w:rPr>
        <w:t>正德三年（1508年）二月，王阳明从兴隆卫进入平越卫（今福泉市），便来到了一段崎岖的山路，当地人称其为“七盘岭”（在今福泉城区东部五里地）。这段山路就如同画中描绘的那样，共有七道弯，崎岖盘旋，就连鸟飞行也要沿着弯弯曲曲的七盘往下飞，可见路途之艰难。王阳明触景生情写下了《七盘》，其中除了对艰险崎岖的山路的描述，他还记录了当地少数民族在穿衣打扮上受中原文化影响这一现象。在末尾他写道“投簪实有居夷志”，表现了王阳明与孔子一样拥有“欲居于九夷”之志。孔子“欲居九夷”的目的是传播中原文化，教化那里的人民。王阳明也想通过对少数民族的教化，使这个地方逐步文明起来，这充分反映了他的社会责任感与兼济天下之心。</w:t>
      </w:r>
    </w:p>
    <w:p w14:paraId="0A502FC9">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第二十九单元 谪居粮绝，请学于农</w:t>
      </w:r>
    </w:p>
    <w:p w14:paraId="26721C97">
      <w:pPr>
        <w:pStyle w:val="2"/>
        <w:ind w:firstLine="640"/>
        <w:rPr>
          <w:rFonts w:ascii="Calibri" w:hAnsi="Calibri"/>
        </w:rPr>
      </w:pPr>
      <w:r>
        <w:rPr>
          <w:rFonts w:hint="eastAsia"/>
        </w:rPr>
        <w:t>古时孔子带着弟子到陈国，结果路上断了粮食，众人饥饿难耐。正德三年（1508年）三月，谪居贵州龙场(今修文县)的王阳明也遇到了青黄不接的困境，连家仆都开始抱怨起来。为解决缺粮困境，王阳明便自立更生，趁着春耕时节置办农具学习务农、开荒躬耕，在“阳明小洞天”周围开辟了几亩荒地，并向当地百姓请教耕种方法；同时，还与仆人在野外砍柴、采摘野菜充饥。通过开荒种地、请学于农，王阳明不仅实现了粮食自给自足，还把多余部分周济给周围的穷人和寡妇，甚至用遗漏的稻穗喂小鸟。这期间，他写下的《观稼》等诗都清晰地记录了他们当时劳作及生活的情景。而在《观稼》这首诗中，我们仿佛能够窥见田园诗人陶渊明的身影。</w:t>
      </w:r>
    </w:p>
    <w:p w14:paraId="36C85D55">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第三十单元 安氏周济，守节辞谢</w:t>
      </w:r>
    </w:p>
    <w:p w14:paraId="7A3432C5">
      <w:pPr>
        <w:pStyle w:val="2"/>
        <w:ind w:firstLine="640"/>
        <w:rPr>
          <w:rFonts w:cs="仿宋_GB2312"/>
          <w:szCs w:val="32"/>
        </w:rPr>
      </w:pPr>
      <w:r>
        <w:t>王阳明贬谪地贵州龙场(今修文县)，是当时贵州水西土司安贵荣的辖地。安贵荣系明初水西彝族女政治家奢香夫人的第八代孙，</w:t>
      </w:r>
      <w:r>
        <w:rPr>
          <w:rFonts w:hint="eastAsia"/>
        </w:rPr>
        <w:t>也</w:t>
      </w:r>
      <w:r>
        <w:t>是贵州当时最大的一个土司。王阳明来到龙场后，政声越传越远</w:t>
      </w:r>
      <w:r>
        <w:rPr>
          <w:rFonts w:hint="eastAsia"/>
        </w:rPr>
        <w:t>，</w:t>
      </w:r>
      <w:r>
        <w:t>安贵荣得知王阳明在龙场的生活十分艰苦，便派人送去米、肉、金、帛等物品，帮助他解决衣食住行等难题，还准备派人给王阳明挑水、砍柴等。但王阳明自认是“戴罪”之身，怎么能收他的礼物，于是委婉辞谢。看到送去的物品被全部退回，安贵荣并未生气，再次派人送上厚礼。王阳明认为“愈有所不敢当”</w:t>
      </w:r>
      <w:r>
        <w:rPr>
          <w:rFonts w:hint="eastAsia"/>
        </w:rPr>
        <w:t>，</w:t>
      </w:r>
      <w:r>
        <w:t>可安贵荣的手下担心回去无法交差，坚持请求王阳明收下，王阳明在万般无奈之下，勉强收受了米、肉等生活必需品，</w:t>
      </w:r>
      <w:r>
        <w:rPr>
          <w:rFonts w:hint="eastAsia"/>
        </w:rPr>
        <w:t>将</w:t>
      </w:r>
      <w:r>
        <w:t>金</w:t>
      </w:r>
      <w:r>
        <w:rPr>
          <w:rFonts w:hint="eastAsia"/>
        </w:rPr>
        <w:t>、</w:t>
      </w:r>
      <w:r>
        <w:t>帛</w:t>
      </w:r>
      <w:r>
        <w:rPr>
          <w:rFonts w:hint="eastAsia"/>
        </w:rPr>
        <w:t>等</w:t>
      </w:r>
      <w:r>
        <w:t>悉数退还，并写下一封情意恳切的感谢信托来人带给安贵荣。王阳明</w:t>
      </w:r>
      <w:r>
        <w:rPr>
          <w:rFonts w:hint="eastAsia"/>
        </w:rPr>
        <w:t>的</w:t>
      </w:r>
      <w:r>
        <w:t>谦恭礼敬，</w:t>
      </w:r>
      <w:r>
        <w:rPr>
          <w:rFonts w:hint="eastAsia"/>
        </w:rPr>
        <w:t>让</w:t>
      </w:r>
      <w:r>
        <w:t>安贵荣</w:t>
      </w:r>
      <w:r>
        <w:rPr>
          <w:rFonts w:hint="eastAsia"/>
        </w:rPr>
        <w:t>十分钦佩，而后对</w:t>
      </w:r>
      <w:r>
        <w:t>王阳</w:t>
      </w:r>
      <w:r>
        <w:rPr>
          <w:rFonts w:hint="eastAsia"/>
        </w:rPr>
        <w:t>明</w:t>
      </w:r>
      <w:r>
        <w:t>推心置腹，常以政事来相问。</w:t>
      </w:r>
    </w:p>
    <w:p w14:paraId="25E25ED5">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 xml:space="preserve">第三十一单元 </w:t>
      </w:r>
      <w:r>
        <w:rPr>
          <w:rFonts w:ascii="楷体_GB2312" w:hAnsi="楷体_GB2312" w:eastAsia="楷体_GB2312"/>
          <w:b/>
        </w:rPr>
        <w:t>苦中作乐，智治病仆</w:t>
      </w:r>
    </w:p>
    <w:p w14:paraId="4AD07636">
      <w:pPr>
        <w:pStyle w:val="2"/>
        <w:ind w:firstLine="640"/>
      </w:pPr>
      <w:r>
        <w:t>正德三年（1508年），仆人们跟随王阳明历经千辛万苦，抵达龙场(今修文县)之后，就因水土不服</w:t>
      </w:r>
      <w:r>
        <w:rPr>
          <w:rFonts w:hint="eastAsia"/>
        </w:rPr>
        <w:t>、</w:t>
      </w:r>
      <w:r>
        <w:t>抑郁悲伤而相继病倒。王阳明为了让自己的仆人早日康复，独自前往山中采药拾柴，亲自劈柴生火、熬制汤药、挑水煮粥，悉心照料仆人。为让仆人心中郁结与低落的情绪能得以缓解，王阳明还为他们诵唱诗歌；此外，为纾解思乡愁绪</w:t>
      </w:r>
      <w:r>
        <w:rPr>
          <w:rFonts w:hint="eastAsia"/>
        </w:rPr>
        <w:t>，</w:t>
      </w:r>
      <w:r>
        <w:t>他还会给他们唱故乡的民谣，或者讲笑话，让大家忘掉病痛和烦忧。在王阳明的陪伴与照料下，最终仆人纷纷痊愈。面对当时龙场这种艰难环境，王阳明不仅能保持平和的心态，安然处之，还能给予他人能量，从身心方面治愈旁人，这也正是他的过人之处。</w:t>
      </w:r>
    </w:p>
    <w:p w14:paraId="6AC653F3">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第三十二单元 悲悯吏目，书《瘗旅文》</w:t>
      </w:r>
    </w:p>
    <w:p w14:paraId="1EF712BB">
      <w:pPr>
        <w:pStyle w:val="2"/>
        <w:spacing w:line="600" w:lineRule="exact"/>
        <w:ind w:firstLine="640"/>
        <w:rPr>
          <w:rFonts w:cs="仿宋_GB2312"/>
          <w:szCs w:val="32"/>
        </w:rPr>
      </w:pPr>
      <w:r>
        <w:rPr>
          <w:rFonts w:hint="eastAsia"/>
        </w:rPr>
        <w:t>正德四年（1509年）八月，一位从京城来的吏目带着一个儿子和一个仆人去任上，途经龙场，天色昏暗，阴雨绵绵，三人投宿在当地的百姓家中。王阳明得知后，想要向他询问京城的近况。于是，第二天清晨他便派人去看这位吏目，却发现他们已经走了。谁曾想，仅两天的时间，主仆三人先后死于蜈蚣坡。王阳明听闻消息，不忍心三人客死他乡，无人收殓，便带着仆人将死者埋葬，并设置祭品祭奠。而后又因三人的遭遇联想到自身境遇，心生悲悯，写下《瘗旅文》，文中不仅表达了王阳明对死者的伤感、惋惜、哀悼的仁者之心，还引发了他对命运遭际、生命无常的思考，表现了其受之泰然、淡然应对的达观态度。</w:t>
      </w:r>
    </w:p>
    <w:p w14:paraId="448D2E7A">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第三十三单元 作《象祠记》，彰人之善</w:t>
      </w:r>
    </w:p>
    <w:p w14:paraId="26506386">
      <w:pPr>
        <w:pStyle w:val="2"/>
        <w:ind w:firstLine="640"/>
        <w:rPr>
          <w:rFonts w:cs="仿宋_GB2312"/>
          <w:szCs w:val="32"/>
        </w:rPr>
      </w:pPr>
      <w:r>
        <w:rPr>
          <w:rFonts w:hint="eastAsia"/>
        </w:rPr>
        <w:t>象祠，是为纪念象而修建的祠堂，是水西彝族的人文象征，位于今贵州省黔西县古胜村九龙山，距王阳明被贬的龙场驿不远。相传，象是舜的同父异母兄弟，曾经多次企图杀害舜，但都没有成功。舜则是不计前嫌，常以德感化象，终于使象弃恶从善，勤于政务，泽加于民。</w:t>
      </w:r>
      <w:r>
        <w:t>明正德三年（1508</w:t>
      </w:r>
      <w:r>
        <w:rPr>
          <w:rFonts w:hint="eastAsia"/>
        </w:rPr>
        <w:t>年</w:t>
      </w:r>
      <w:r>
        <w:t>），贵州宣慰使安贵荣应当地百姓之请，派人对年久失修的古象祠进行翻修，</w:t>
      </w:r>
      <w:r>
        <w:rPr>
          <w:rFonts w:hint="eastAsia"/>
        </w:rPr>
        <w:t>修葺完毕后便请王阳明为象祠作记。刚开始王阳明很疑惑，为什么要给象立祠，毕竟象在历史上的评价并不好。后来，王阳明回溯历史，理解了象祠的文化象征，舜的大仁大让，使象改过迁善，二人的兄弟之情得以维系。这也印证了王阳明所悟出的“人性之善，天下无不可感化之人”的“良知”之学。他认为，人性有善的根苗，修建象祠也是为了以德治教化民众“以象为楷模，弃恶改过”。</w:t>
      </w:r>
    </w:p>
    <w:p w14:paraId="04A8EDEF">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第三十四单元 三书劝使，尺牍止乱</w:t>
      </w:r>
    </w:p>
    <w:p w14:paraId="6BA493D9">
      <w:pPr>
        <w:pStyle w:val="2"/>
        <w:ind w:firstLine="640"/>
      </w:pPr>
      <w:r>
        <w:rPr>
          <w:rFonts w:hint="eastAsia"/>
        </w:rPr>
        <w:t>正德三年（1508年）七月，贵阳附近的水东土司宋然领地之内，发生了以阿贾、阿札为首的土著居民争斗，聚众两万余人。这也是明代中期贵州一场严重的少数民族动乱，引起朝野震动。而水西土司安贵荣因暗怀叛逆之心，拥兵观望，在三堂两司三次发文催促后，才勉强出兵，出兵后他消极应战，导致这场争斗并未得到解决。王阳明得知此事后，立刻致书安贵荣加以劝说，言辞恳切，晓谕利害，痛数其不臣之罪，并警告安贵荣：“作为地方最高长官，管辖上千里土地、数十万百姓，背负着重大使命，如果不出兵的话，朝廷就会认为你放弃了作为‘土司’的责任，很有可能直接派兵前来征讨。”安贵荣阅信后如梦初醒，迅速出兵平乱。王阳明不顾自己贬谪罪臣的身份，毅然写信给安贵荣，劝其出兵平乱，维持了西南的稳定，彰显了王阳明卓越的治边能力以及他胸怀天下的家国情怀。</w:t>
      </w:r>
    </w:p>
    <w:p w14:paraId="25E1B473">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第三十五单元 南祠凭吊，借古抒怀</w:t>
      </w:r>
    </w:p>
    <w:p w14:paraId="645558F4">
      <w:pPr>
        <w:pStyle w:val="2"/>
        <w:kinsoku w:val="0"/>
        <w:topLinePunct/>
        <w:autoSpaceDE w:val="0"/>
        <w:ind w:firstLine="640"/>
      </w:pPr>
      <w:r>
        <w:rPr>
          <w:rFonts w:hint="eastAsia"/>
        </w:rPr>
        <w:t>南霁云祠，位于文明书院西边，是为了纪念南霁云将军而建。南霁云，唐朝玄宗肃宗时期名将，“安史之乱”时期，协助张巡、许远镇守睢阳，屡建奇功，睢阳陷落后，兵败被俘，慷慨就义。南霁云后人南承嗣曾在贵州为官，期间行善政，政绩显赫，受到百姓爱戴。百姓想给他立祠奉祀，他辞不肯受，提议百姓改立其先祖南霁云，纪念其忠勇刚烈的精神。正德三年（1508年），王阳明前往南霁云祠凭吊，并作七言律诗《南霁云祠》，寄托了他对英雄忠烈的敬仰与怀念。而眼下由于三堂两司的官员内部矛盾愈演愈烈，迟迟不肯出兵平乱，使得以阿贾、阿札为首的土著居民争斗一直得不到平息，王阳明不禁感慨如今再无像南霁云一般平叛抗乱的英雄，并呼吁能有像南霁云这样的将领站出来平定阿贾、阿札争斗。</w:t>
      </w:r>
    </w:p>
    <w:p w14:paraId="7165438C">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第三十六单元 南庵献策，止戈为武</w:t>
      </w:r>
    </w:p>
    <w:p w14:paraId="578618A0">
      <w:pPr>
        <w:pStyle w:val="2"/>
        <w:spacing w:line="600" w:lineRule="exact"/>
        <w:ind w:firstLine="640"/>
        <w:rPr>
          <w:rFonts w:ascii="黑体" w:hAnsi="黑体" w:eastAsia="黑体"/>
        </w:rPr>
      </w:pPr>
      <w:r>
        <w:rPr>
          <w:rFonts w:hint="eastAsia"/>
        </w:rPr>
        <w:t>南庵，位于今贵阳市南明区翠微园内，与甲秀楼毗邻。正德三年（1508年）九月，王阳明应邀从修文赴贵阳与监察御史徐文华于此相见，徐文华将王阳明视为文章道德名重当世的“有道之士”与深通兵法的“兵部主事”，向其垂询出兵水东平叛事宜。在共游南庵后，徐文华出兵水东阿贾、阿札部，不假兵戈，不损一卒，平息了叛乱。徐文华再次邀请王阳明共游南庵，南庵寺霞光映日、树影婆娑、水光潋滟，二人心情大好，相互唱酬，缓解了他们前一次游园商讨平乱事宜的紧张与亢奋。期间，王阳明作下《徐都宪同游南庵次韵》，诗文流露出轻松明朗的心境。平乱一事从侧面反映了王阳明止戈为武，重在招抚的武备思想，以及反对滥杀乱伐，主张以教化为主的仁政思想。</w:t>
      </w:r>
    </w:p>
    <w:p w14:paraId="29BF778C">
      <w:pPr>
        <w:kinsoku w:val="0"/>
        <w:topLinePunct/>
        <w:autoSpaceDE w:val="0"/>
        <w:spacing w:line="600" w:lineRule="exact"/>
        <w:outlineLvl w:val="1"/>
        <w:rPr>
          <w:rFonts w:ascii="黑体" w:hAnsi="黑体" w:eastAsia="黑体"/>
        </w:rPr>
      </w:pPr>
      <w:bookmarkStart w:id="37" w:name="_Toc207706244"/>
      <w:r>
        <w:rPr>
          <w:rFonts w:hint="eastAsia" w:ascii="黑体" w:hAnsi="黑体" w:eastAsia="黑体"/>
        </w:rPr>
        <w:t>心学之光，润泽贵阳</w:t>
      </w:r>
      <w:bookmarkEnd w:id="37"/>
    </w:p>
    <w:p w14:paraId="3ED313D9">
      <w:pPr>
        <w:kinsoku w:val="0"/>
        <w:topLinePunct/>
        <w:autoSpaceDE w:val="0"/>
        <w:spacing w:line="600" w:lineRule="exact"/>
        <w:ind w:firstLine="643"/>
        <w:outlineLvl w:val="2"/>
        <w:rPr>
          <w:rFonts w:ascii="楷体_GB2312" w:hAnsi="楷体_GB2312" w:eastAsia="楷体_GB2312"/>
          <w:b/>
        </w:rPr>
      </w:pPr>
      <w:r>
        <w:rPr>
          <w:rFonts w:hint="eastAsia" w:ascii="楷体_GB2312" w:hAnsi="楷体_GB2312" w:eastAsia="楷体_GB2312"/>
          <w:b/>
        </w:rPr>
        <w:t>第三十七单元 龙冈书院，教化育人</w:t>
      </w:r>
    </w:p>
    <w:p w14:paraId="3155993B">
      <w:pPr>
        <w:pStyle w:val="2"/>
        <w:spacing w:line="600" w:lineRule="exact"/>
        <w:ind w:firstLine="640"/>
        <w:rPr>
          <w:rFonts w:cs="仿宋_GB2312"/>
        </w:rPr>
      </w:pPr>
      <w:r>
        <w:rPr>
          <w:rFonts w:hint="eastAsia"/>
        </w:rPr>
        <w:t>龙场驿始建于明洪武年间，从未有过学舍。在诸生的建议下，王阳明决定在龙冈山上创办龙冈书院，以教化当地百姓。正德三年（1508年）秋，龙冈书院建成。书院就在何陋轩旁，建成之后，学士渐渐会集于此，及至盛时，人来人往，有若“通衢之都”。甚至当地少数民族乡民也前来听道，雍雍济济，周旋门庭。王阳明在《诸生来》一诗中详细记叙了当时的情景：“门生颇群集，樽斝亦时展。讲习性所乐，记问复怀</w:t>
      </w:r>
      <w:r>
        <w:rPr>
          <w:rFonts w:hint="eastAsia" w:ascii="仿宋_GB2312" w:hAnsi="仿宋_GB2312" w:eastAsia="仿宋_GB2312" w:cs="仿宋_GB2312"/>
          <w:sz w:val="32"/>
          <w:szCs w:val="32"/>
        </w:rPr>
        <w:t>腼</w:t>
      </w:r>
      <w:r>
        <w:rPr>
          <w:rFonts w:hint="eastAsia"/>
        </w:rPr>
        <w:t>。”虽然王阳明被贬之后，投荒万里来到远离中土的龙场，心中难免有许多苦楚，但龙冈书院的建成却给了他莫大的安慰，使他不再感到寂寞孤独，乐于讲习、传道，心情也逐渐由悲转喜。</w:t>
      </w:r>
    </w:p>
    <w:p w14:paraId="3180B5CD">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第三十八单元 龙场示教，立规明志</w:t>
      </w:r>
    </w:p>
    <w:p w14:paraId="1DAF644B">
      <w:pPr>
        <w:pStyle w:val="2"/>
        <w:spacing w:line="580" w:lineRule="exact"/>
        <w:ind w:firstLine="640"/>
      </w:pPr>
      <w:r>
        <w:rPr>
          <w:rFonts w:hint="eastAsia"/>
        </w:rPr>
        <w:t>龙冈书院开办后，诸生相从，热情高涨，仰慕其名的文人学士便陆续汇集于此拜王阳明为师。为了规范讲学，王阳明立下学规，书就《教条示龙场诸生》。王阳明提出“立志、勤学、改过、责善”的治学要求，用以约束和指导诸生的学习，并向诸生系统地阐述了自己的教育思想，引导他们要树立远大的人生目标，以积极的态度和勇于改过的决心投入学习。这是王阳明对龙场诸生的谆谆教导，也是他教育的基本原则，往后数十年的教育活动，他都遵循“立志、勤学、改过、责善”的原则进行。看似简单的四则教规，充分体现了王阳明的为学、为人、为师的思想，透露出他对人性之“善”的追求与弘扬。</w:t>
      </w:r>
    </w:p>
    <w:p w14:paraId="4FBE0700">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第三十九单元 寓教于乐，讲学有方</w:t>
      </w:r>
    </w:p>
    <w:p w14:paraId="3AE97A51">
      <w:pPr>
        <w:pStyle w:val="2"/>
        <w:ind w:firstLine="640"/>
        <w:rPr>
          <w:rFonts w:cs="仿宋_GB2312"/>
        </w:rPr>
      </w:pPr>
      <w:r>
        <w:rPr>
          <w:rFonts w:hint="eastAsia"/>
        </w:rPr>
        <w:t>王阳明讲学的方式是活泼的，也是开放的。生来喜好山、水、泉、石的他，即使是在谪居龙场期间，也经常游山玩水，吟诗抒怀。很多学子因为仰慕王阳明的学识前来求教，王阳明便和他们一起畅游山水之间。王阳明的讲学并不是设置一个讲席，然后坐在中间向大家诵读经书，而是和弟子游历山水，体悟人生，追求的是在潜移默化中教书育人。或沿溪而行，或登山入洞；有时在月下抚琴，有时又在窗前读书，在山水、鱼虫、鸟兽中感悟淡泊生活的自然真趣，</w:t>
      </w:r>
      <w:r>
        <w:rPr>
          <w:rFonts w:hint="eastAsia" w:cs="仿宋_GB2312"/>
        </w:rPr>
        <w:t>以</w:t>
      </w:r>
      <w:r>
        <w:rPr>
          <w:rFonts w:hint="eastAsia" w:cs="仿宋_GB2312"/>
          <w:lang w:val="zh-CN"/>
        </w:rPr>
        <w:t>天地</w:t>
      </w:r>
      <w:r>
        <w:rPr>
          <w:rFonts w:hint="eastAsia" w:cs="仿宋_GB2312"/>
        </w:rPr>
        <w:t>万物为师</w:t>
      </w:r>
      <w:r>
        <w:rPr>
          <w:rFonts w:hint="eastAsia"/>
        </w:rPr>
        <w:t>。即使到了夜间，亦有学生前来问学，“分席夜堂坐，绛蜡清樽浮”，在“夜弄溪上月，晚陟林间丘”的情景中，无论是王阳明还是诸生，都颇觉“讲习有真乐，谈笑无俗流”。</w:t>
      </w:r>
    </w:p>
    <w:p w14:paraId="02346C01">
      <w:pPr>
        <w:kinsoku w:val="0"/>
        <w:topLinePunct/>
        <w:autoSpaceDE w:val="0"/>
        <w:ind w:firstLine="643"/>
        <w:outlineLvl w:val="2"/>
        <w:rPr>
          <w:rFonts w:ascii="楷体_GB2312" w:hAnsi="楷体_GB2312" w:eastAsia="楷体_GB2312"/>
          <w:b/>
          <w:szCs w:val="22"/>
        </w:rPr>
      </w:pPr>
      <w:r>
        <w:rPr>
          <w:rFonts w:hint="eastAsia" w:ascii="楷体_GB2312" w:hAnsi="楷体_GB2312" w:eastAsia="楷体_GB2312"/>
          <w:b/>
          <w:szCs w:val="22"/>
        </w:rPr>
        <w:t>第四十单元 门生云集，讲学日盛</w:t>
      </w:r>
    </w:p>
    <w:p w14:paraId="4E15FB4D">
      <w:pPr>
        <w:pStyle w:val="2"/>
        <w:ind w:firstLine="640"/>
        <w:rPr>
          <w:rFonts w:cs="仿宋_GB2312"/>
        </w:rPr>
      </w:pPr>
      <w:r>
        <w:rPr>
          <w:rFonts w:hint="eastAsia" w:cs="Times New Roman"/>
        </w:rPr>
        <w:t>随着王阳明讲学的影响越来越大，前来问学的弟子也由最初的几人增至上百人。</w:t>
      </w:r>
      <w:r>
        <w:rPr>
          <w:rFonts w:cs="仿宋_GB2312"/>
          <w:szCs w:val="32"/>
        </w:rPr>
        <w:t>除贵州</w:t>
      </w:r>
      <w:r>
        <w:rPr>
          <w:rFonts w:hint="eastAsia" w:cs="仿宋_GB2312"/>
          <w:szCs w:val="32"/>
        </w:rPr>
        <w:t>本土</w:t>
      </w:r>
      <w:r>
        <w:rPr>
          <w:rFonts w:cs="仿宋_GB2312"/>
          <w:szCs w:val="32"/>
        </w:rPr>
        <w:t>弟子外，</w:t>
      </w:r>
      <w:r>
        <w:rPr>
          <w:rFonts w:hint="eastAsia" w:cs="仿宋_GB2312"/>
          <w:szCs w:val="32"/>
        </w:rPr>
        <w:t>更有</w:t>
      </w:r>
      <w:r>
        <w:rPr>
          <w:rFonts w:cs="仿宋_GB2312"/>
          <w:szCs w:val="32"/>
        </w:rPr>
        <w:t>远从湖南</w:t>
      </w:r>
      <w:r>
        <w:rPr>
          <w:rFonts w:hint="eastAsia" w:cs="仿宋_GB2312"/>
          <w:szCs w:val="32"/>
        </w:rPr>
        <w:t>、江西、云南慕名而</w:t>
      </w:r>
      <w:r>
        <w:rPr>
          <w:rFonts w:cs="仿宋_GB2312"/>
          <w:szCs w:val="32"/>
        </w:rPr>
        <w:t>来的</w:t>
      </w:r>
      <w:r>
        <w:rPr>
          <w:rFonts w:hint="eastAsia" w:cs="仿宋_GB2312"/>
          <w:szCs w:val="32"/>
        </w:rPr>
        <w:t>有志之士。当时，龙冈书院门生云集，居民环聚而观如堵，听讲者多达百余人，甚至出现了“先生与群弟子日讲明良知之旨，听者勃勃感触”的空前盛况。王阳明讲学内容别具一格，形式方法灵活多样，常常是弟子提出问题，他便立即给予解答，师生亲密无间，推心置腹。有的弟子不能长住书院，回家后遇到疑难问题写信询问，他便回信予以解答。王阳明不知疲倦地“讲学化民”，内容鞭辟入里，深受诸生和龙场百姓的敬服。一时间，龙冈书院成为黔中讲学的主阵地。</w:t>
      </w:r>
    </w:p>
    <w:p w14:paraId="234DE262">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第四十一单元 文人学士，诗书酬答</w:t>
      </w:r>
    </w:p>
    <w:p w14:paraId="2C6BBBC4">
      <w:pPr>
        <w:pStyle w:val="2"/>
        <w:ind w:firstLine="640"/>
        <w:rPr>
          <w:rFonts w:cs="仿宋_GB2312"/>
        </w:rPr>
      </w:pPr>
      <w:r>
        <w:rPr>
          <w:rFonts w:hint="eastAsia"/>
        </w:rPr>
        <w:t>王阳明贬谪贵阳期间，与当时贵州政界、文化界人士都有交往，很多人仰慕他的名气，都积极邀请王阳明为其题诗赠序，也因此王阳明居夷期间留下很多撰文赠序。按察副使毛科建远俗亭，邀请王阳明作《远俗亭记》。监察御史王济请王阳明写了三篇文章，分别是《恩寿双庆诗后序》《文章轨范序》《骢马归朝诗叙》。总兵施怀柔制作七十二候图，邀请王阳明作《气候图序》。此外，王阳明还为阳朔知县杨尚文、詹恩写墓志铭，也常与徐都宪同游南庵等。除上述几位外，还有太守黄澍、少参王文济、侍御刘寓生、佥宪陆文顺和胡少参、张宪长、徐掌教、刘美之等，都很亲近、崇敬王阳明，与他有诗唱和。他们的交往，陪伴王阳明度过了很多谪居晦暗的时光，王阳明离开贵州时，这些人都纷纷与他惜别，留下诸多赠序。</w:t>
      </w:r>
    </w:p>
    <w:p w14:paraId="2ECAC8A7">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第四十二单元 传道授业，惟致良知</w:t>
      </w:r>
    </w:p>
    <w:p w14:paraId="1E5AA654">
      <w:pPr>
        <w:pStyle w:val="2"/>
        <w:ind w:firstLine="640"/>
        <w:rPr>
          <w:rFonts w:cs="仿宋_GB2312"/>
        </w:rPr>
      </w:pPr>
      <w:r>
        <w:rPr>
          <w:rFonts w:hint="eastAsia" w:cs="仿宋_GB2312"/>
          <w:szCs w:val="32"/>
        </w:rPr>
        <w:t>由于龙冈书院讲学气氛活跃，内容新颖，王阳明</w:t>
      </w:r>
      <w:r>
        <w:rPr>
          <w:rFonts w:hint="eastAsia"/>
        </w:rPr>
        <w:t>声名日盛</w:t>
      </w:r>
      <w:r>
        <w:rPr>
          <w:rFonts w:hint="eastAsia" w:cs="仿宋_GB2312"/>
          <w:szCs w:val="32"/>
        </w:rPr>
        <w:t>。正德三年，文明书院西侧的忠烈桥正式建成，打通了提学分司前往文明书院的道路，促使贵阳学校教育规模大开。时任贵州按察副使兼提学副使的毛科主管贵州教育发展，一直致力于推广书院教育，听闻王阳明在龙场驿兴办书院成绩斐然，于是遣人到龙场请王阳明前往贵阳讲学任教。王阳明认为，自己的教学宗旨是为帮助诸生增进修养、完善道德</w:t>
      </w:r>
      <w:r>
        <w:rPr>
          <w:rFonts w:cs="仿宋_GB2312"/>
          <w:szCs w:val="32"/>
        </w:rPr>
        <w:t>，</w:t>
      </w:r>
      <w:r>
        <w:rPr>
          <w:rFonts w:hint="eastAsia" w:cs="仿宋_GB2312"/>
          <w:szCs w:val="32"/>
        </w:rPr>
        <w:t>而非指导他们科举考试，加之自己是被贬至此，并不适合胜任到贵州的最高学府讲课之职。于是</w:t>
      </w:r>
      <w:r>
        <w:rPr>
          <w:rFonts w:cs="仿宋_GB2312"/>
          <w:szCs w:val="32"/>
        </w:rPr>
        <w:t>，</w:t>
      </w:r>
      <w:r>
        <w:rPr>
          <w:rFonts w:hint="eastAsia" w:cs="仿宋_GB2312"/>
          <w:szCs w:val="32"/>
        </w:rPr>
        <w:t>王阳明以身体不适、需要静养为由</w:t>
      </w:r>
      <w:r>
        <w:rPr>
          <w:rFonts w:cs="仿宋_GB2312"/>
          <w:szCs w:val="32"/>
        </w:rPr>
        <w:t>，</w:t>
      </w:r>
      <w:r>
        <w:rPr>
          <w:rFonts w:hint="eastAsia" w:cs="仿宋_GB2312"/>
          <w:szCs w:val="32"/>
        </w:rPr>
        <w:t>婉拒了毛科的邀请，并作下《答毛拙庵见招书院》一诗，以示感谢。</w:t>
      </w:r>
    </w:p>
    <w:p w14:paraId="2206A0A0">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第四十三单元 贵阳论学，知行合一</w:t>
      </w:r>
    </w:p>
    <w:p w14:paraId="5892D5D6">
      <w:pPr>
        <w:pStyle w:val="2"/>
        <w:ind w:firstLine="640"/>
      </w:pPr>
      <w:r>
        <w:rPr>
          <w:rFonts w:hint="eastAsia"/>
        </w:rPr>
        <w:t>正德四年（1509年）八月下旬，席书将文明书院修葺一新，邀请王阳明到文明书院讲学。后又率贵阳诸生向王阳明行拜师之礼，王阳明被其盛情打动，终于允诺前来执教。</w:t>
      </w:r>
      <w:r>
        <w:rPr>
          <w:rFonts w:hint="eastAsia" w:cs="仿宋_GB2312"/>
          <w:szCs w:val="32"/>
        </w:rPr>
        <w:t>针对当时的学子只知死读经书，远离人伦日用的现实问题，王阳明在与席书的交谈中，首次提出了“知行合一”之说。他认为，如果只知道埋头书本知识，以纯粹的知识为知，而忽视了活泼泼的实际行动，那便会导致知行脱节。实际上，“知”就是明觉精察，“行”就是落实明觉精察的行为本身，二者关系本就密不可分，“知”如果未落实到“行”上，其实还是等于“未知”。虽然王阳明在贵阳主讲的时间仅三月有余，但是在此过程中他一边传道授业、一边精进学问，逐渐明确了自己“知行合一”的学说，心学大旨由此确立。</w:t>
      </w:r>
    </w:p>
    <w:p w14:paraId="52041A4C">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第四十四单元 王学始立，润泽贵阳</w:t>
      </w:r>
    </w:p>
    <w:p w14:paraId="6D528BFD">
      <w:pPr>
        <w:pStyle w:val="2"/>
        <w:ind w:firstLine="640"/>
        <w:rPr>
          <w:rFonts w:cs="仿宋_GB2312"/>
          <w:szCs w:val="32"/>
        </w:rPr>
      </w:pPr>
      <w:r>
        <w:rPr>
          <w:rFonts w:hint="eastAsia"/>
        </w:rPr>
        <w:t>王阳明教导学生绝不是要求他们“死读书，读死书”，背诵孔孟之言，做八股文章，而是以心性之学、知行合一之学来教育学生如何做人，并通过诗文来培养他们高尚的道德情操。据《明史》记载：“武宗时，(席书)历任河南佥事，贵州提学副使。时王守仁谪龙场驿丞，书择州县子弟，延守仁教之，士始知学。”王阳明</w:t>
      </w:r>
      <w:r>
        <w:rPr>
          <w:rFonts w:hint="eastAsia" w:cs="仿宋_GB2312"/>
          <w:szCs w:val="32"/>
        </w:rPr>
        <w:t>这些令人耳目一新的见解与学问观点，对贵州的文化教育产生了重要的开化启蒙作用。当时，在“龙冈书院”“文明书院”的带动下，贵州各地相继建立起不少社学，教育效果显著，甚至出现了“村村兴社学，处处有书声”的美好光景。尤其是贵阳当地的学子，由于能够在第一时间接受到王阳明先进思想的润泽，他们也逐渐成长为日后助力阳明心学在贵州生根发芽的中坚力量。</w:t>
      </w:r>
    </w:p>
    <w:p w14:paraId="4196C303">
      <w:pPr>
        <w:kinsoku w:val="0"/>
        <w:topLinePunct/>
        <w:autoSpaceDE w:val="0"/>
        <w:outlineLvl w:val="1"/>
        <w:rPr>
          <w:rFonts w:ascii="黑体" w:hAnsi="黑体" w:eastAsia="黑体"/>
        </w:rPr>
      </w:pPr>
      <w:bookmarkStart w:id="38" w:name="_Toc207706245"/>
      <w:r>
        <w:rPr>
          <w:rFonts w:hint="eastAsia" w:ascii="黑体" w:hAnsi="黑体" w:eastAsia="黑体"/>
        </w:rPr>
        <w:t>起复离黔，寄语后学</w:t>
      </w:r>
      <w:bookmarkEnd w:id="38"/>
    </w:p>
    <w:p w14:paraId="0EF35AE8">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第四十五单元 诸生不舍，百里相送</w:t>
      </w:r>
    </w:p>
    <w:p w14:paraId="14CAFD1C">
      <w:pPr>
        <w:pStyle w:val="2"/>
        <w:spacing w:line="600" w:lineRule="exact"/>
        <w:ind w:firstLine="640"/>
      </w:pPr>
      <w:r>
        <w:rPr>
          <w:rFonts w:hint="eastAsia"/>
        </w:rPr>
        <w:t>正德四年（1509年）十二月初，王阳明即将告别谪居了近两年之久的龙场驿，赴任庐陵知县。王阳明即将离开的消息在书院门生中传播开来，昔日受到王阳明教导的弟子们不舍先生，纷纷前来送别。离别这天，天空下起了漫天大雪，冬日的寒风将雪花吹得四处纷飞，铺撒在乱山之间高低不平的小路上。众弟子们冒着严寒与风雪，一路将王阳明送至龙里。雪后的山路行走异常艰难，王阳明看着众人衣帽和鬓发间的寒雪，不禁被他们真挚的情感所打动，于是决定在龙里留宿一晚，与诸位门人秉烛通宵夜谈。可惜送君百里，终须一别。翌日清晨，众门人弟子们在与恩师依依惜别后，目送阳明先生踏上离开贵州的行程。在与门人弟子深情告别之后，王阳明心中思绪万千，作诗《诸门人送至龙里道中二首》记录下自己与贵阳门人弟子相送时的感人画面与真挚情感。</w:t>
      </w:r>
    </w:p>
    <w:p w14:paraId="77486E41">
      <w:pPr>
        <w:kinsoku w:val="0"/>
        <w:topLinePunct/>
        <w:autoSpaceDE w:val="0"/>
        <w:spacing w:line="600" w:lineRule="exact"/>
        <w:ind w:firstLine="643"/>
        <w:outlineLvl w:val="2"/>
        <w:rPr>
          <w:rFonts w:ascii="楷体_GB2312" w:hAnsi="楷体_GB2312" w:eastAsia="楷体_GB2312"/>
          <w:b/>
        </w:rPr>
      </w:pPr>
      <w:r>
        <w:rPr>
          <w:rFonts w:hint="eastAsia" w:ascii="楷体_GB2312" w:hAnsi="楷体_GB2312" w:eastAsia="楷体_GB2312"/>
          <w:b/>
        </w:rPr>
        <w:t>第四十六单元 行至镇远，涕泪回书</w:t>
      </w:r>
    </w:p>
    <w:p w14:paraId="72BD0DD9">
      <w:pPr>
        <w:pStyle w:val="2"/>
        <w:spacing w:line="600" w:lineRule="exact"/>
        <w:ind w:firstLine="640"/>
      </w:pPr>
      <w:r>
        <w:rPr>
          <w:rFonts w:hint="eastAsia"/>
        </w:rPr>
        <w:t>自龙里相别后，王阳明沿着驿道向西北方向一路前行至镇远，离别虽不过短短数日，心中却已开始牵挂起昔日的门生与友人。于是，王阳明在夜晚睡下后又在深夜复起，坐立在案牍前含泪写下一封书信。信中王阳明对众弟子们讲述了自己离别时“凄惘”“惨然”的心境，想到学生与友人对自己的关怀，心中感激之情溢于言表。在这封信中，王阳明前后共提到了二十几位门人诸友的姓名，内容多是一些家长里短的琐碎唠叨之语，但字里行间却流露出对龙场弟子与友人们的深切关怀与依依不舍。除了对门人弟子生活上的关心，王阳明还在信中嘱托他们要管理好书院，希望他们能继续以圣贤为师，牢记自己订正愚顽的教导，努力精进，在当地弘扬圣人之道，同时也殷切期望未来可以与他们再度相见。</w:t>
      </w:r>
    </w:p>
    <w:p w14:paraId="17D0A08D">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第四十七单元 倏然调任，远赴庐陵</w:t>
      </w:r>
    </w:p>
    <w:p w14:paraId="77CEDC35">
      <w:pPr>
        <w:pStyle w:val="2"/>
        <w:ind w:firstLine="640"/>
      </w:pPr>
      <w:r>
        <w:rPr>
          <w:rFonts w:hint="eastAsia"/>
        </w:rPr>
        <w:t>正德四年（1509年）闰九月，王阳明接到来自京城吏部的一道文书，调任他前往江西吉安府庐陵县任知县，此时，距离王阳明在北京入昭狱已经过去了整整三年。而这一道文书，不仅意味着王阳明谪期结束即将离开龙场，同时还意味着他将要离开自己在这里的门生与友人。思及自己刚到龙场时的景象宛若昨日，王阳明心中生出许多的留念不舍。而在得知王阳明升任将要离开的消息后，昔日的书院门人弟子便邀请王阳明至位于贵阳城南的蔡氏楼相聚，对王阳明的贬谪结束表示祝贺，同时也作为一场告别仪式，为王阳明送行。为此，王阳明作有《将归与诸生别于城南蔡氏楼》一诗，描写了自己离别在即心中充满不舍的伤感，同时也以此诗感念与贵阳众弟子门人之间真挚的师生情谊。</w:t>
      </w:r>
    </w:p>
    <w:p w14:paraId="53F04CC1">
      <w:pPr>
        <w:kinsoku w:val="0"/>
        <w:topLinePunct/>
        <w:autoSpaceDE w:val="0"/>
        <w:outlineLvl w:val="1"/>
        <w:rPr>
          <w:rFonts w:ascii="黑体" w:hAnsi="黑体" w:eastAsia="黑体"/>
        </w:rPr>
      </w:pPr>
      <w:bookmarkStart w:id="39" w:name="_Toc207706246"/>
      <w:r>
        <w:rPr>
          <w:rFonts w:hint="eastAsia" w:ascii="黑体" w:hAnsi="黑体" w:eastAsia="黑体"/>
        </w:rPr>
        <w:t>流风余韵，山高水长</w:t>
      </w:r>
      <w:bookmarkEnd w:id="39"/>
    </w:p>
    <w:p w14:paraId="0684F623">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第四十八单元 王门后学，黔中弘道</w:t>
      </w:r>
    </w:p>
    <w:p w14:paraId="6EAF9F86">
      <w:pPr>
        <w:pStyle w:val="2"/>
        <w:ind w:firstLine="640"/>
      </w:pPr>
      <w:r>
        <w:rPr>
          <w:rFonts w:hint="eastAsia"/>
        </w:rPr>
        <w:t>谪居贵州期间，王阳明讲学不断、教化育人，这一时期，黔中地区师道振兴。正德四年（1509年）年底，在王阳明离开贵州后，此前受教于阳明门下的学子生徒不忘恩师昔日教诲，以圣贤为师，潜心向学，因此这一时期贵州开始涌现出一大批如孙应鳌、李渭、马廷锡等王学传播者，他们弦歌不辍，以传承圣贤之道及阳明心学为己任，在当地形成了较早的地域性心学门派——黔中王门。此后，黔中王门弟子在省内不断兴建书院，使得贵州原有的质朴民风为之一变。当时的贵州士人不再安于土俗，他们师于圣贤之道，因此当地人才蔚然兴起，民国学者杨恩元曾评价说：“（贵州）人才极盛，实在明中叶以后。”</w:t>
      </w:r>
    </w:p>
    <w:p w14:paraId="604BEF17">
      <w:pPr>
        <w:kinsoku w:val="0"/>
        <w:topLinePunct/>
        <w:autoSpaceDE w:val="0"/>
        <w:ind w:firstLine="643"/>
        <w:outlineLvl w:val="2"/>
        <w:rPr>
          <w:rFonts w:ascii="楷体_GB2312" w:hAnsi="楷体_GB2312" w:eastAsia="楷体_GB2312"/>
          <w:b/>
        </w:rPr>
      </w:pPr>
      <w:r>
        <w:rPr>
          <w:rFonts w:hint="eastAsia" w:ascii="楷体_GB2312" w:hAnsi="楷体_GB2312" w:eastAsia="楷体_GB2312"/>
          <w:b/>
        </w:rPr>
        <w:t>第四十九单元 良知化人，文教大兴</w:t>
      </w:r>
    </w:p>
    <w:p w14:paraId="0A0D6402">
      <w:pPr>
        <w:pStyle w:val="2"/>
        <w:spacing w:line="586" w:lineRule="exact"/>
        <w:ind w:firstLine="640"/>
      </w:pPr>
      <w:r>
        <w:rPr>
          <w:rFonts w:hint="eastAsia"/>
        </w:rPr>
        <w:t>明朝时期，偏居西南一隅的黔中地区因交通不便，与发达地区往来困难，因此当地的书院往往难有大家讲学，求学于此的学子也难得名师指点。而王阳明在谪居贵州的两年期间，不仅一手创办龙冈书院，还于当地首开书院讲学之风，同时也会在位于贵阳的文明书院讲学传道，为当地相对落后的教育带来了全新的的教育方式与理念。根据历史记载，在王阳明谪黔之前，贵州省内仅有“铜江书院”和“文明书院”两所书院，而在王阳明离开贵州之后，省内涌现出一批以王阳明的教育思想为办学宗旨的社学和书院，各地书院总量一度增至三十所。同时，贵州在明代期间共有进士一百零二人，举人一千七百一十五人，而这其中绝大部分都出现于王阳明入黔之后。可以说，王阳明以“良知”育人，以一己之影响力，活跃了有明一代贵州地区的学术氛围，对贵州当地文化教育事业的发展与繁荣起到了不容忽视的积极作用。</w:t>
      </w:r>
    </w:p>
    <w:p w14:paraId="4B456A23">
      <w:pPr>
        <w:kinsoku w:val="0"/>
        <w:topLinePunct/>
        <w:autoSpaceDE w:val="0"/>
        <w:spacing w:line="586" w:lineRule="exact"/>
        <w:ind w:firstLine="643"/>
        <w:outlineLvl w:val="2"/>
        <w:rPr>
          <w:rFonts w:ascii="楷体_GB2312" w:hAnsi="楷体_GB2312" w:eastAsia="楷体_GB2312"/>
          <w:b/>
        </w:rPr>
      </w:pPr>
      <w:r>
        <w:rPr>
          <w:rFonts w:hint="eastAsia" w:ascii="楷体_GB2312" w:hAnsi="楷体_GB2312" w:eastAsia="楷体_GB2312"/>
          <w:b/>
        </w:rPr>
        <w:t>第五十单元 王学圣地，文明远播</w:t>
      </w:r>
    </w:p>
    <w:p w14:paraId="2AF533F6">
      <w:pPr>
        <w:pStyle w:val="2"/>
        <w:spacing w:line="586" w:lineRule="exact"/>
        <w:ind w:firstLine="640"/>
      </w:pPr>
      <w:r>
        <w:rPr>
          <w:rFonts w:hint="eastAsia"/>
        </w:rPr>
        <w:t>王阳明谪居贵州期间与其升任离黔之后的一段时期，黔中地区的文化与教育均得到了长足的发展，全省境内逐渐书院林立，士风、学风大有繁荣振兴之趋势。阳明心学宛如一粒种子，在贵州这片土地上生根、发芽、壮大，因此，贵州也被称为“王学圣地”。同时，王阳明的心学思想在其“龙场悟道”以及之后的讲学不辍中，日趋丰满与完善，其“知行合一”“心即理”等心学思想对有明一代的传统儒学产生了极为重要的影响，其影响力甚至远播海外，如今，我们依旧可以在日本与韩国的传统思想流派中看到阳明心学的传承与影子。而王阳明的一生，也正是因为始终践行“知行合一”“致良知”等重要的心学思想，从而真正实现“良知之致”，成为了“此心光明，亦复何言”的“三不朽”圣人。</w:t>
      </w:r>
    </w:p>
    <w:p w14:paraId="0866BDB2">
      <w:pPr>
        <w:pStyle w:val="2"/>
        <w:sectPr>
          <w:pgSz w:w="11906" w:h="16838"/>
          <w:pgMar w:top="1701" w:right="1701" w:bottom="1701" w:left="1701" w:header="851" w:footer="992" w:gutter="0"/>
          <w:cols w:space="720" w:num="1"/>
          <w:docGrid w:type="lines" w:linePitch="447" w:charSpace="0"/>
        </w:sectPr>
      </w:pPr>
    </w:p>
    <w:p w14:paraId="2ED8D701">
      <w:pPr>
        <w:pStyle w:val="2"/>
      </w:pPr>
    </w:p>
    <w:p w14:paraId="7EDCC719">
      <w:pPr>
        <w:pStyle w:val="2"/>
      </w:pPr>
    </w:p>
    <w:sectPr>
      <w:footerReference r:id="rId8"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0000000000000000000"/>
    <w:charset w:val="86"/>
    <w:family w:val="auto"/>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661321"/>
    </w:sdtPr>
    <w:sdtContent>
      <w:p w14:paraId="4FF698A7">
        <w:pPr>
          <w:pStyle w:val="6"/>
          <w:jc w:val="center"/>
        </w:pPr>
        <w:r>
          <w:fldChar w:fldCharType="begin"/>
        </w:r>
        <w:r>
          <w:instrText xml:space="preserve">PAGE   \* MERGEFORMAT</w:instrText>
        </w:r>
        <w:r>
          <w:fldChar w:fldCharType="separate"/>
        </w:r>
        <w:r>
          <w:rPr>
            <w:lang w:val="zh-CN"/>
          </w:rPr>
          <w:t>2</w:t>
        </w:r>
        <w:r>
          <w:fldChar w:fldCharType="end"/>
        </w:r>
      </w:p>
    </w:sdtContent>
  </w:sdt>
  <w:p w14:paraId="2FCE2268">
    <w:pPr>
      <w:snapToGrid w:val="0"/>
      <w:jc w:val="left"/>
      <w:rPr>
        <w:rFonts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CE8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AC544">
                          <w:pPr>
                            <w:pStyle w:val="6"/>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10</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B9AC544">
                    <w:pPr>
                      <w:pStyle w:val="6"/>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10</w:t>
                    </w:r>
                    <w:r>
                      <w:rPr>
                        <w:rFonts w:hint="eastAsia" w:ascii="宋体" w:hAnsi="宋体" w:eastAsia="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794D">
    <w:pPr>
      <w:pStyle w:val="6"/>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490219"/>
      <w:docPartObj>
        <w:docPartGallery w:val="AutoText"/>
      </w:docPartObj>
    </w:sdtPr>
    <w:sdtContent>
      <w:p w14:paraId="08C99C81">
        <w:pPr>
          <w:pStyle w:val="6"/>
          <w:jc w:val="center"/>
        </w:pPr>
        <w:r>
          <w:fldChar w:fldCharType="begin"/>
        </w:r>
        <w:r>
          <w:instrText xml:space="preserve">PAGE   \* MERGEFORMAT</w:instrText>
        </w:r>
        <w:r>
          <w:fldChar w:fldCharType="separate"/>
        </w:r>
        <w:r>
          <w:rPr>
            <w:lang w:val="zh-CN"/>
          </w:rPr>
          <w:t>3</w:t>
        </w:r>
        <w:r>
          <w:fldChar w:fldCharType="end"/>
        </w:r>
      </w:p>
    </w:sdtContent>
  </w:sdt>
  <w:p w14:paraId="5BB79FF0">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920182"/>
      <w:docPartObj>
        <w:docPartGallery w:val="AutoText"/>
      </w:docPartObj>
    </w:sdtPr>
    <w:sdtContent>
      <w:p w14:paraId="0069E4A6">
        <w:pPr>
          <w:pStyle w:val="6"/>
          <w:jc w:val="center"/>
        </w:pPr>
        <w:r>
          <w:fldChar w:fldCharType="begin"/>
        </w:r>
        <w:r>
          <w:instrText xml:space="preserve">PAGE   \* MERGEFORMAT</w:instrText>
        </w:r>
        <w:r>
          <w:fldChar w:fldCharType="separate"/>
        </w:r>
        <w:r>
          <w:rPr>
            <w:lang w:val="zh-CN"/>
          </w:rPr>
          <w:t>19</w:t>
        </w:r>
        <w:r>
          <w:fldChar w:fldCharType="end"/>
        </w:r>
      </w:p>
    </w:sdtContent>
  </w:sdt>
  <w:p w14:paraId="59A9E1AD">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099"/>
    </w:sdtPr>
    <w:sdtContent>
      <w:p w14:paraId="7EF6B730">
        <w:pPr>
          <w:pStyle w:val="6"/>
          <w:jc w:val="center"/>
        </w:pPr>
        <w:r>
          <w:fldChar w:fldCharType="begin"/>
        </w:r>
        <w:r>
          <w:instrText xml:space="preserve">PAGE   \* MERGEFORMAT</w:instrText>
        </w:r>
        <w:r>
          <w:fldChar w:fldCharType="separate"/>
        </w:r>
        <w:r>
          <w:rPr>
            <w:lang w:val="zh-CN"/>
          </w:rPr>
          <w:t>96</w:t>
        </w:r>
        <w:r>
          <w:fldChar w:fldCharType="end"/>
        </w:r>
      </w:p>
    </w:sdtContent>
  </w:sdt>
  <w:p w14:paraId="47A6A7E0">
    <w:pPr>
      <w:snapToGrid w:val="0"/>
      <w:jc w:val="left"/>
      <w:rPr>
        <w:rFonts w:eastAsia="仿宋_GB2312"/>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YjBjMWNjNzc5MmNlN2E1NWQyYzNmNzljMTM0NDkifQ=="/>
  </w:docVars>
  <w:rsids>
    <w:rsidRoot w:val="00AA02AE"/>
    <w:rsid w:val="00097EC9"/>
    <w:rsid w:val="003F5D15"/>
    <w:rsid w:val="0051303B"/>
    <w:rsid w:val="00632F4C"/>
    <w:rsid w:val="007F566B"/>
    <w:rsid w:val="00831F7D"/>
    <w:rsid w:val="008B37E6"/>
    <w:rsid w:val="00A9603D"/>
    <w:rsid w:val="00AA02AE"/>
    <w:rsid w:val="00AD052B"/>
    <w:rsid w:val="00E70210"/>
    <w:rsid w:val="02C848FD"/>
    <w:rsid w:val="05B42112"/>
    <w:rsid w:val="05F94FC4"/>
    <w:rsid w:val="06D442E9"/>
    <w:rsid w:val="07725304"/>
    <w:rsid w:val="07DB4E26"/>
    <w:rsid w:val="0AEE7F19"/>
    <w:rsid w:val="0B542087"/>
    <w:rsid w:val="0BA7A7BC"/>
    <w:rsid w:val="0BB86E16"/>
    <w:rsid w:val="0C5E47D0"/>
    <w:rsid w:val="0CE619EC"/>
    <w:rsid w:val="0CF401AF"/>
    <w:rsid w:val="0FE553B8"/>
    <w:rsid w:val="10093318"/>
    <w:rsid w:val="1291774B"/>
    <w:rsid w:val="15FA4105"/>
    <w:rsid w:val="16B06A3F"/>
    <w:rsid w:val="16DF0602"/>
    <w:rsid w:val="176A1687"/>
    <w:rsid w:val="196B0D46"/>
    <w:rsid w:val="19F6318F"/>
    <w:rsid w:val="1ABD34AD"/>
    <w:rsid w:val="1AF045F8"/>
    <w:rsid w:val="1AFA1AD6"/>
    <w:rsid w:val="1C85697A"/>
    <w:rsid w:val="1CC75E42"/>
    <w:rsid w:val="1D046D14"/>
    <w:rsid w:val="1DA63F85"/>
    <w:rsid w:val="1DE55F0B"/>
    <w:rsid w:val="1F5B1BBB"/>
    <w:rsid w:val="1FDB91CC"/>
    <w:rsid w:val="1FEEC32B"/>
    <w:rsid w:val="227E248B"/>
    <w:rsid w:val="22B80AFF"/>
    <w:rsid w:val="237B60BE"/>
    <w:rsid w:val="2390498B"/>
    <w:rsid w:val="239F287E"/>
    <w:rsid w:val="23DE58D7"/>
    <w:rsid w:val="24426FFE"/>
    <w:rsid w:val="25432FEA"/>
    <w:rsid w:val="267C61E8"/>
    <w:rsid w:val="269A7C1A"/>
    <w:rsid w:val="27281166"/>
    <w:rsid w:val="27AC6349"/>
    <w:rsid w:val="27DF0332"/>
    <w:rsid w:val="292545CE"/>
    <w:rsid w:val="2A4D5E51"/>
    <w:rsid w:val="2C7212B2"/>
    <w:rsid w:val="30751E7C"/>
    <w:rsid w:val="31AF669B"/>
    <w:rsid w:val="31D5341C"/>
    <w:rsid w:val="35D6286E"/>
    <w:rsid w:val="383FE354"/>
    <w:rsid w:val="387719FE"/>
    <w:rsid w:val="3A563FC1"/>
    <w:rsid w:val="3AFE0351"/>
    <w:rsid w:val="3AFF22E6"/>
    <w:rsid w:val="3C943595"/>
    <w:rsid w:val="3D7F579E"/>
    <w:rsid w:val="3EF20243"/>
    <w:rsid w:val="3EF773F5"/>
    <w:rsid w:val="3F7FB23E"/>
    <w:rsid w:val="3F9F444E"/>
    <w:rsid w:val="3FBF879A"/>
    <w:rsid w:val="3FCE0704"/>
    <w:rsid w:val="3FE5159E"/>
    <w:rsid w:val="3FFD194D"/>
    <w:rsid w:val="400B2FC1"/>
    <w:rsid w:val="40681C64"/>
    <w:rsid w:val="409132D4"/>
    <w:rsid w:val="41887E5B"/>
    <w:rsid w:val="41B02078"/>
    <w:rsid w:val="432A5C9B"/>
    <w:rsid w:val="43D729E6"/>
    <w:rsid w:val="444E1AA8"/>
    <w:rsid w:val="44865B9C"/>
    <w:rsid w:val="45252301"/>
    <w:rsid w:val="45C8504F"/>
    <w:rsid w:val="45F30CE4"/>
    <w:rsid w:val="48663AD2"/>
    <w:rsid w:val="49BE54BC"/>
    <w:rsid w:val="4C7A0C8B"/>
    <w:rsid w:val="4D5B2CCC"/>
    <w:rsid w:val="4DFB22CD"/>
    <w:rsid w:val="4DFD4269"/>
    <w:rsid w:val="4E045939"/>
    <w:rsid w:val="4F305D52"/>
    <w:rsid w:val="4FFF3F58"/>
    <w:rsid w:val="50C75CD0"/>
    <w:rsid w:val="50CF01D2"/>
    <w:rsid w:val="50E61ACC"/>
    <w:rsid w:val="527A2136"/>
    <w:rsid w:val="539914DF"/>
    <w:rsid w:val="54694EF7"/>
    <w:rsid w:val="55446176"/>
    <w:rsid w:val="568A2936"/>
    <w:rsid w:val="57F7BC03"/>
    <w:rsid w:val="5B068278"/>
    <w:rsid w:val="5B78E1C9"/>
    <w:rsid w:val="5BAF5485"/>
    <w:rsid w:val="5D576132"/>
    <w:rsid w:val="5DD52823"/>
    <w:rsid w:val="5F355D2A"/>
    <w:rsid w:val="5F536D17"/>
    <w:rsid w:val="5FD711A6"/>
    <w:rsid w:val="618D5D98"/>
    <w:rsid w:val="619A79E3"/>
    <w:rsid w:val="61B41449"/>
    <w:rsid w:val="61EE5FDE"/>
    <w:rsid w:val="62266147"/>
    <w:rsid w:val="639AC5F0"/>
    <w:rsid w:val="64025AB8"/>
    <w:rsid w:val="654556B6"/>
    <w:rsid w:val="66AF54BB"/>
    <w:rsid w:val="675FF43F"/>
    <w:rsid w:val="67A9215E"/>
    <w:rsid w:val="68E308E6"/>
    <w:rsid w:val="6965899D"/>
    <w:rsid w:val="6995C65F"/>
    <w:rsid w:val="6D8239C9"/>
    <w:rsid w:val="6DFB032C"/>
    <w:rsid w:val="6E522EFD"/>
    <w:rsid w:val="6EA84F6E"/>
    <w:rsid w:val="6EDFA643"/>
    <w:rsid w:val="6EE7172A"/>
    <w:rsid w:val="6EED8935"/>
    <w:rsid w:val="6EF72976"/>
    <w:rsid w:val="6F7EA437"/>
    <w:rsid w:val="6F95A75A"/>
    <w:rsid w:val="6FB97B9D"/>
    <w:rsid w:val="6FFBFD1E"/>
    <w:rsid w:val="71F6C6ED"/>
    <w:rsid w:val="73B6B8F9"/>
    <w:rsid w:val="73DB21C5"/>
    <w:rsid w:val="74F80C90"/>
    <w:rsid w:val="75D35A0C"/>
    <w:rsid w:val="76D943A0"/>
    <w:rsid w:val="773B0AAF"/>
    <w:rsid w:val="778C5ADC"/>
    <w:rsid w:val="78784985"/>
    <w:rsid w:val="799C78B5"/>
    <w:rsid w:val="7ABA3834"/>
    <w:rsid w:val="7AFF491F"/>
    <w:rsid w:val="7B3FD28C"/>
    <w:rsid w:val="7B9B28DB"/>
    <w:rsid w:val="7BB830DD"/>
    <w:rsid w:val="7C297983"/>
    <w:rsid w:val="7C7FBDF9"/>
    <w:rsid w:val="7D0D4A15"/>
    <w:rsid w:val="7D33203F"/>
    <w:rsid w:val="7DA1761F"/>
    <w:rsid w:val="7DDDC3A2"/>
    <w:rsid w:val="7E8A8674"/>
    <w:rsid w:val="7F4A2D29"/>
    <w:rsid w:val="7FAE744D"/>
    <w:rsid w:val="7FB5251B"/>
    <w:rsid w:val="7FB6698A"/>
    <w:rsid w:val="7FCFF9CB"/>
    <w:rsid w:val="7FFEF2FD"/>
    <w:rsid w:val="90FC28C7"/>
    <w:rsid w:val="9A779494"/>
    <w:rsid w:val="9DFB4141"/>
    <w:rsid w:val="A7B24D88"/>
    <w:rsid w:val="ABFFA1B6"/>
    <w:rsid w:val="AFF74A7F"/>
    <w:rsid w:val="B3FDE64C"/>
    <w:rsid w:val="B67FDA66"/>
    <w:rsid w:val="BB9F5281"/>
    <w:rsid w:val="BCCB3865"/>
    <w:rsid w:val="BD795867"/>
    <w:rsid w:val="BDFE4774"/>
    <w:rsid w:val="BF770497"/>
    <w:rsid w:val="BFDA3DE2"/>
    <w:rsid w:val="CF757226"/>
    <w:rsid w:val="D2A7D3F3"/>
    <w:rsid w:val="D57D7151"/>
    <w:rsid w:val="D5CFA25E"/>
    <w:rsid w:val="D79FB004"/>
    <w:rsid w:val="D7BF2FDA"/>
    <w:rsid w:val="DDB9161C"/>
    <w:rsid w:val="DEFF759D"/>
    <w:rsid w:val="E5FFEF83"/>
    <w:rsid w:val="E70FC827"/>
    <w:rsid w:val="E77B6C52"/>
    <w:rsid w:val="E7BFFCEE"/>
    <w:rsid w:val="E7EDC900"/>
    <w:rsid w:val="E7FFE1EE"/>
    <w:rsid w:val="E9DBF882"/>
    <w:rsid w:val="EAFFD4A9"/>
    <w:rsid w:val="EBFE06A5"/>
    <w:rsid w:val="ECFD85BC"/>
    <w:rsid w:val="EDFD16F3"/>
    <w:rsid w:val="EF77427A"/>
    <w:rsid w:val="EFC74424"/>
    <w:rsid w:val="F337AE82"/>
    <w:rsid w:val="F3FB734C"/>
    <w:rsid w:val="F3FFF64D"/>
    <w:rsid w:val="F5FD72D3"/>
    <w:rsid w:val="F5FE4B84"/>
    <w:rsid w:val="F6BF160D"/>
    <w:rsid w:val="F6DF7E27"/>
    <w:rsid w:val="F7F39D32"/>
    <w:rsid w:val="F7FF3B75"/>
    <w:rsid w:val="FABF7E9D"/>
    <w:rsid w:val="FAC3BCE6"/>
    <w:rsid w:val="FAFFDD06"/>
    <w:rsid w:val="FDBFD03C"/>
    <w:rsid w:val="FDFD85DB"/>
    <w:rsid w:val="FE57EE9A"/>
    <w:rsid w:val="FE5B02BB"/>
    <w:rsid w:val="FEFF0FFC"/>
    <w:rsid w:val="FF565B1D"/>
    <w:rsid w:val="FFAFBCB3"/>
    <w:rsid w:val="FFB70127"/>
    <w:rsid w:val="FFB78DAA"/>
    <w:rsid w:val="FFBFA197"/>
    <w:rsid w:val="FFD7765A"/>
    <w:rsid w:val="FFF297BC"/>
    <w:rsid w:val="FFFD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Body Text Indent"/>
    <w:basedOn w:val="1"/>
    <w:qFormat/>
    <w:uiPriority w:val="0"/>
    <w:pPr>
      <w:ind w:left="420" w:leftChars="200"/>
    </w:pPr>
  </w:style>
  <w:style w:type="paragraph" w:styleId="5">
    <w:name w:val="Balloon Text"/>
    <w:basedOn w:val="1"/>
    <w:link w:val="19"/>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next w:val="1"/>
    <w:qFormat/>
    <w:uiPriority w:val="39"/>
    <w:pPr>
      <w:widowControl w:val="0"/>
      <w:jc w:val="both"/>
    </w:pPr>
    <w:rPr>
      <w:rFonts w:eastAsia="仿宋_GB2312" w:asciiTheme="minorHAnsi" w:hAnsiTheme="minorHAnsi" w:cstheme="minorBidi"/>
      <w:kern w:val="2"/>
      <w:sz w:val="32"/>
      <w:szCs w:val="24"/>
      <w:lang w:val="en-US" w:eastAsia="zh-CN" w:bidi="ar-SA"/>
    </w:rPr>
  </w:style>
  <w:style w:type="paragraph" w:styleId="9">
    <w:name w:val="toc 2"/>
    <w:next w:val="1"/>
    <w:qFormat/>
    <w:uiPriority w:val="39"/>
    <w:pPr>
      <w:widowControl w:val="0"/>
      <w:ind w:left="420" w:leftChars="200"/>
      <w:jc w:val="both"/>
    </w:pPr>
    <w:rPr>
      <w:rFonts w:eastAsia="仿宋_GB2312" w:asciiTheme="minorHAnsi" w:hAnsiTheme="minorHAnsi" w:cstheme="minorBidi"/>
      <w:kern w:val="2"/>
      <w:sz w:val="32"/>
      <w:szCs w:val="24"/>
      <w:lang w:val="en-US" w:eastAsia="zh-CN" w:bidi="ar-SA"/>
    </w:rPr>
  </w:style>
  <w:style w:type="paragraph" w:styleId="10">
    <w:name w:val="Normal (Web)"/>
    <w:basedOn w:val="1"/>
    <w:qFormat/>
    <w:uiPriority w:val="0"/>
    <w:pPr>
      <w:spacing w:before="100" w:beforeAutospacing="1" w:after="100" w:afterAutospacing="1"/>
    </w:pPr>
    <w:rPr>
      <w:rFonts w:eastAsia="仿宋_GB2312" w:cs="Times New Roman"/>
      <w:sz w:val="24"/>
    </w:rPr>
  </w:style>
  <w:style w:type="paragraph" w:styleId="11">
    <w:name w:val="Body Text First Indent 2"/>
    <w:basedOn w:val="4"/>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styleId="16">
    <w:name w:val="List Paragraph"/>
    <w:basedOn w:val="1"/>
    <w:unhideWhenUsed/>
    <w:qFormat/>
    <w:uiPriority w:val="99"/>
    <w:pPr>
      <w:ind w:firstLine="420" w:firstLineChars="200"/>
    </w:pPr>
  </w:style>
  <w:style w:type="character" w:customStyle="1" w:styleId="17">
    <w:name w:val="页眉 Char"/>
    <w:basedOn w:val="14"/>
    <w:link w:val="7"/>
    <w:qFormat/>
    <w:uiPriority w:val="0"/>
    <w:rPr>
      <w:kern w:val="2"/>
      <w:sz w:val="18"/>
      <w:szCs w:val="18"/>
    </w:rPr>
  </w:style>
  <w:style w:type="character" w:customStyle="1" w:styleId="18">
    <w:name w:val="页脚 Char"/>
    <w:basedOn w:val="14"/>
    <w:link w:val="6"/>
    <w:qFormat/>
    <w:uiPriority w:val="99"/>
    <w:rPr>
      <w:kern w:val="2"/>
      <w:sz w:val="18"/>
      <w:szCs w:val="18"/>
    </w:rPr>
  </w:style>
  <w:style w:type="character" w:customStyle="1" w:styleId="19">
    <w:name w:val="批注框文本 Char"/>
    <w:basedOn w:val="14"/>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18538</Words>
  <Characters>19723</Characters>
  <Lines>149</Lines>
  <Paragraphs>119</Paragraphs>
  <TotalTime>9</TotalTime>
  <ScaleCrop>false</ScaleCrop>
  <LinksUpToDate>false</LinksUpToDate>
  <CharactersWithSpaces>19991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2022-01-26T09:26:00Z</dcterms:created>
  <dc:creator>aidmn</dc:creator>
  <cp:lastModifiedBy>韦倍艳</cp:lastModifiedBy>
  <cp:lastPrinted>2025-08-28T15:44:00Z</cp:lastPrinted>
  <dcterms:modified xsi:type="dcterms:W3CDTF">2025-09-02T14:34:20Z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751FBE63B0D7488183E6AA1C996759BD_13</vt:lpwstr>
  </property>
  <property fmtid="{D5CDD505-2E9C-101B-9397-08002B2CF9AE}" pid="4" name="KSOTemplateDocerSaveRecord">
    <vt:lpwstr>eyJoZGlkIjoiODdiZjExYTMzY2YwYzNhYmM2MTVkNWYwOTkwMmViNTAiLCJ1c2VySWQiOiIyOTA2NTYxMiJ9</vt:lpwstr>
  </property>
</Properties>
</file>